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2E4C" w14:textId="77777777" w:rsidR="00E843E5" w:rsidRPr="00377A23" w:rsidRDefault="00E843E5" w:rsidP="00E843E5">
      <w:pPr>
        <w:jc w:val="both"/>
        <w:rPr>
          <w:rFonts w:ascii="Effra Corp" w:hAnsi="Effra Corp"/>
          <w:b/>
          <w:bCs/>
          <w:sz w:val="28"/>
          <w:szCs w:val="28"/>
          <w:lang w:val="sr-Latn-RS"/>
        </w:rPr>
      </w:pPr>
      <w:r w:rsidRPr="00377A23">
        <w:rPr>
          <w:rFonts w:ascii="Effra Corp" w:hAnsi="Effra Corp"/>
          <w:b/>
          <w:bCs/>
          <w:sz w:val="28"/>
          <w:szCs w:val="28"/>
          <w:lang w:val="sr-Latn-RS"/>
        </w:rPr>
        <w:t>Naš pristup upravljanju vodnim resursima</w:t>
      </w:r>
    </w:p>
    <w:p w14:paraId="1A720476" w14:textId="77777777" w:rsidR="00E843E5" w:rsidRPr="00377A23" w:rsidRDefault="00E843E5" w:rsidP="00E843E5">
      <w:pPr>
        <w:jc w:val="both"/>
        <w:rPr>
          <w:rFonts w:ascii="Effra Corp" w:hAnsi="Effra Corp"/>
          <w:lang w:val="sr-Latn-RS"/>
        </w:rPr>
      </w:pPr>
    </w:p>
    <w:p w14:paraId="2321D718" w14:textId="77777777" w:rsidR="00E843E5" w:rsidRPr="00377A23" w:rsidRDefault="00E843E5" w:rsidP="00E843E5">
      <w:pPr>
        <w:jc w:val="both"/>
        <w:rPr>
          <w:rFonts w:ascii="Effra Corp" w:hAnsi="Effra Corp"/>
          <w:sz w:val="20"/>
          <w:szCs w:val="20"/>
          <w:lang w:val="sr-Latn-RS"/>
        </w:rPr>
      </w:pPr>
      <w:r w:rsidRPr="00377A23">
        <w:rPr>
          <w:rFonts w:ascii="Effra Corp" w:hAnsi="Effra Corp"/>
          <w:sz w:val="20"/>
          <w:szCs w:val="20"/>
          <w:lang w:val="sr-Latn-RS"/>
        </w:rPr>
        <w:t>Voda je od vitalnog značaja za razvoj ljudi i zajednice. To je takođe primarni sastojak naših proizvoda, centralni za naš proizvodni proces i neophodan za uzgoj poljoprivrednih sastojaka koje koristimo. Osiguravanje vode dobrog kvaliteta u dovoljnim količinama, kao i pristup čistoj vodi i sanitarnim uslovima su od suštinskog značaja za zdravlje ljudi i ekosistema i od vitalnog su značaja za održavanje zajednica i podršku ekonomskom rastu.</w:t>
      </w:r>
    </w:p>
    <w:p w14:paraId="64457E58" w14:textId="77777777" w:rsidR="00E843E5" w:rsidRPr="00377A23" w:rsidRDefault="00E843E5" w:rsidP="00E843E5">
      <w:pPr>
        <w:jc w:val="both"/>
        <w:rPr>
          <w:rFonts w:ascii="Effra Corp" w:hAnsi="Effra Corp"/>
          <w:sz w:val="20"/>
          <w:szCs w:val="20"/>
          <w:lang w:val="sr-Latn-RS"/>
        </w:rPr>
      </w:pPr>
    </w:p>
    <w:p w14:paraId="590CF2DF" w14:textId="77777777" w:rsidR="00E843E5" w:rsidRPr="00377A23" w:rsidRDefault="00E843E5" w:rsidP="00E843E5">
      <w:pPr>
        <w:jc w:val="both"/>
        <w:rPr>
          <w:rFonts w:ascii="Effra Corp" w:hAnsi="Effra Corp"/>
          <w:sz w:val="20"/>
          <w:szCs w:val="20"/>
          <w:lang w:val="sr-Latn-RS"/>
        </w:rPr>
      </w:pPr>
      <w:r w:rsidRPr="00377A23">
        <w:rPr>
          <w:rFonts w:ascii="Effra Corp" w:hAnsi="Effra Corp"/>
          <w:sz w:val="20"/>
          <w:szCs w:val="20"/>
          <w:lang w:val="sr-Latn-RS"/>
        </w:rPr>
        <w:t>Nasuprot tome, klimatske promene i prekomerna potrošnja vode mogu imati dubok uticaj na dostupnost vode u slivnom području. Zajedno sa lokalnim zajednicama, nacionalnim i lokalnim regulatornim telima, kao i međunarodnim organizacijama, industrija ima ključnu ulogu u pronalaženju rešenja za održivo upravljanje vodnim resursima.</w:t>
      </w:r>
    </w:p>
    <w:p w14:paraId="60CE4D58" w14:textId="77777777" w:rsidR="00E843E5" w:rsidRPr="00377A23" w:rsidRDefault="00E843E5" w:rsidP="00E843E5">
      <w:pPr>
        <w:jc w:val="both"/>
        <w:rPr>
          <w:rFonts w:ascii="Effra Corp" w:hAnsi="Effra Corp"/>
          <w:sz w:val="20"/>
          <w:szCs w:val="20"/>
          <w:lang w:val="sr-Latn-RS"/>
        </w:rPr>
      </w:pPr>
    </w:p>
    <w:p w14:paraId="657A1E3B" w14:textId="77777777" w:rsidR="00E843E5" w:rsidRPr="00377A23" w:rsidRDefault="00E843E5" w:rsidP="00E843E5">
      <w:pPr>
        <w:jc w:val="both"/>
        <w:rPr>
          <w:rFonts w:ascii="Effra Corp" w:hAnsi="Effra Corp"/>
          <w:sz w:val="20"/>
          <w:szCs w:val="20"/>
          <w:lang w:val="sr-Latn-RS"/>
        </w:rPr>
      </w:pPr>
      <w:r w:rsidRPr="00377A23">
        <w:rPr>
          <w:rFonts w:ascii="Effra Corp" w:hAnsi="Effra Corp"/>
          <w:sz w:val="20"/>
          <w:szCs w:val="20"/>
          <w:lang w:val="sr-Latn-RS"/>
        </w:rPr>
        <w:t>Stoga, naša politika podržava stvaranje pozitivnog uticaja na društvo i zajednice kroz:</w:t>
      </w:r>
    </w:p>
    <w:p w14:paraId="18E6A18A" w14:textId="77777777" w:rsidR="00E843E5" w:rsidRPr="00377A23" w:rsidRDefault="00E843E5" w:rsidP="00E843E5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Effra Corp" w:hAnsi="Effra Corp"/>
          <w:sz w:val="20"/>
          <w:szCs w:val="20"/>
          <w:lang w:val="sr-Latn-RS"/>
        </w:rPr>
      </w:pPr>
      <w:r w:rsidRPr="00377A23">
        <w:rPr>
          <w:rFonts w:ascii="Effra Corp" w:hAnsi="Effra Corp"/>
          <w:sz w:val="20"/>
          <w:szCs w:val="20"/>
          <w:lang w:val="sr-Latn-RS"/>
        </w:rPr>
        <w:t>Kontinuirano smanjivanje količine vode koju koristimo</w:t>
      </w:r>
    </w:p>
    <w:p w14:paraId="62CFF862" w14:textId="77777777" w:rsidR="00E843E5" w:rsidRPr="00377A23" w:rsidRDefault="00E843E5" w:rsidP="00E843E5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Effra Corp" w:hAnsi="Effra Corp"/>
          <w:sz w:val="20"/>
          <w:szCs w:val="20"/>
          <w:lang w:val="sr-Latn-RS"/>
        </w:rPr>
      </w:pPr>
      <w:r w:rsidRPr="00377A23">
        <w:rPr>
          <w:rFonts w:ascii="Effra Corp" w:hAnsi="Effra Corp"/>
          <w:sz w:val="20"/>
          <w:szCs w:val="20"/>
          <w:lang w:val="sr-Latn-RS"/>
        </w:rPr>
        <w:t>Osiguravanjem da se naše otpadne vode u potpunosti prečiste do nivoa koji održava život u vodi</w:t>
      </w:r>
    </w:p>
    <w:p w14:paraId="5F78ABDB" w14:textId="77777777" w:rsidR="00E843E5" w:rsidRPr="00377A23" w:rsidRDefault="00E843E5" w:rsidP="00E843E5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Effra Corp" w:hAnsi="Effra Corp"/>
          <w:sz w:val="20"/>
          <w:szCs w:val="20"/>
          <w:lang w:val="sr-Latn-RS"/>
        </w:rPr>
      </w:pPr>
      <w:r w:rsidRPr="00377A23">
        <w:rPr>
          <w:rFonts w:ascii="Effra Corp" w:hAnsi="Effra Corp"/>
          <w:sz w:val="20"/>
          <w:szCs w:val="20"/>
          <w:lang w:val="sr-Latn-RS"/>
        </w:rPr>
        <w:t>Ulaganja u obrazovne, volonterske i projekte u zajednici za smanjenje zagađenja naših mora, okeana i reka ambalažom</w:t>
      </w:r>
    </w:p>
    <w:p w14:paraId="3365CBBF" w14:textId="77777777" w:rsidR="00E843E5" w:rsidRPr="00377A23" w:rsidRDefault="00E843E5" w:rsidP="00E843E5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Effra Corp" w:hAnsi="Effra Corp"/>
          <w:sz w:val="20"/>
          <w:szCs w:val="20"/>
          <w:lang w:val="sr-Latn-RS"/>
        </w:rPr>
      </w:pPr>
      <w:r w:rsidRPr="00377A23">
        <w:rPr>
          <w:rFonts w:ascii="Effra Corp" w:hAnsi="Effra Corp"/>
          <w:sz w:val="20"/>
          <w:szCs w:val="20"/>
          <w:lang w:val="sr-Latn-RS"/>
        </w:rPr>
        <w:t>Procenjivanjem buduće dostupnosti vode u relevantnim slivnim područjima i eliminisanjem ili ublažavanjem ekoloških i društvenih rizika povezanih sa našom upotrebom vode</w:t>
      </w:r>
    </w:p>
    <w:p w14:paraId="63463A66" w14:textId="77777777" w:rsidR="00E843E5" w:rsidRPr="00377A23" w:rsidRDefault="00E843E5" w:rsidP="00E843E5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Effra Corp" w:hAnsi="Effra Corp"/>
          <w:sz w:val="20"/>
          <w:szCs w:val="20"/>
          <w:lang w:val="sr-Latn-RS"/>
        </w:rPr>
      </w:pPr>
      <w:r w:rsidRPr="00377A23">
        <w:rPr>
          <w:rFonts w:ascii="Effra Corp" w:hAnsi="Effra Corp"/>
          <w:sz w:val="20"/>
          <w:szCs w:val="20"/>
          <w:lang w:val="sr-Latn-RS"/>
        </w:rPr>
        <w:t>Obezbeđivanje kontinuiranog pristupa svežoj vodi za piće za lokalne zajednice i pomoć́ u poboljšanju pristupa vodi za ovu i druge svrhe gde je to potrebno i korisno</w:t>
      </w:r>
    </w:p>
    <w:p w14:paraId="183B36FF" w14:textId="77777777" w:rsidR="00E843E5" w:rsidRPr="00377A23" w:rsidRDefault="00E843E5" w:rsidP="00E843E5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Effra Corp" w:hAnsi="Effra Corp"/>
          <w:sz w:val="20"/>
          <w:szCs w:val="20"/>
          <w:lang w:val="sr-Latn-RS"/>
        </w:rPr>
      </w:pPr>
      <w:r w:rsidRPr="00377A23">
        <w:rPr>
          <w:rFonts w:ascii="Effra Corp" w:hAnsi="Effra Corp"/>
          <w:sz w:val="20"/>
          <w:szCs w:val="20"/>
          <w:lang w:val="sr-Latn-RS"/>
        </w:rPr>
        <w:t>Radom sa dobavljačima na razumevanju vodenog otiska naših poljoprivrednih sastojaka i drugih sirovina, kao i promovisanje i pomoć́ u implementaciji efikasnih rešenja za upravljanje vodom kao resursom</w:t>
      </w:r>
    </w:p>
    <w:p w14:paraId="32B9833E" w14:textId="77777777" w:rsidR="00E843E5" w:rsidRPr="00377A23" w:rsidRDefault="00E843E5" w:rsidP="00E843E5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Effra Corp" w:hAnsi="Effra Corp"/>
          <w:sz w:val="20"/>
          <w:szCs w:val="20"/>
          <w:lang w:val="sr-Latn-RS"/>
        </w:rPr>
      </w:pPr>
      <w:r w:rsidRPr="00377A23">
        <w:rPr>
          <w:rFonts w:ascii="Effra Corp" w:hAnsi="Effra Corp"/>
          <w:sz w:val="20"/>
          <w:szCs w:val="20"/>
          <w:lang w:val="sr-Latn-RS"/>
        </w:rPr>
        <w:t>Angažovanje sa zajednicama i drugim zainteresovanim stranama na podizanju svesti o merama zaštite vidnih resursa i podsticanjem inicijativa u vezi sa tim</w:t>
      </w:r>
    </w:p>
    <w:p w14:paraId="11ECBA9E" w14:textId="77777777" w:rsidR="00E843E5" w:rsidRPr="00377A23" w:rsidRDefault="00E843E5" w:rsidP="00E843E5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Effra Corp" w:hAnsi="Effra Corp"/>
          <w:sz w:val="20"/>
          <w:szCs w:val="20"/>
          <w:lang w:val="sr-Latn-RS"/>
        </w:rPr>
      </w:pPr>
      <w:r w:rsidRPr="00377A23">
        <w:rPr>
          <w:rFonts w:ascii="Effra Corp" w:hAnsi="Effra Corp"/>
          <w:sz w:val="20"/>
          <w:szCs w:val="20"/>
          <w:lang w:val="sr-Latn-RS"/>
        </w:rPr>
        <w:t>Uspostavljanje partnerstava za upravljanje vodnim resursima sa lokalnim i međunarodnim organizacijama, uključujući Ujedinjene Nacije, nevladine organizacije i druge kompanije u okviru našeg industrijskog sektora</w:t>
      </w:r>
    </w:p>
    <w:p w14:paraId="41BFF1C0" w14:textId="49FB94A6" w:rsidR="00E843E5" w:rsidRPr="00377A23" w:rsidRDefault="00E843E5" w:rsidP="00E843E5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Effra Corp" w:hAnsi="Effra Corp"/>
          <w:sz w:val="20"/>
          <w:szCs w:val="20"/>
          <w:lang w:val="sr-Latn-RS"/>
        </w:rPr>
      </w:pPr>
      <w:r w:rsidRPr="00377A23">
        <w:rPr>
          <w:rFonts w:ascii="Effra Corp" w:hAnsi="Effra Corp"/>
          <w:sz w:val="20"/>
          <w:szCs w:val="20"/>
          <w:lang w:val="sr-Latn-RS"/>
        </w:rPr>
        <w:t>Razmena nekonkurentnih praksi upravljanja vodnim resursima i promovisanje stalne revizije i razvoja standarda i politika u oblasti upravljanja vodnim resursima i</w:t>
      </w:r>
    </w:p>
    <w:p w14:paraId="7BAA2EFC" w14:textId="77777777" w:rsidR="00E843E5" w:rsidRPr="00377A23" w:rsidRDefault="00E843E5" w:rsidP="00E843E5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Effra Corp" w:hAnsi="Effra Corp"/>
          <w:sz w:val="20"/>
          <w:szCs w:val="20"/>
          <w:lang w:val="sr-Latn-RS"/>
        </w:rPr>
      </w:pPr>
      <w:r w:rsidRPr="00377A23">
        <w:rPr>
          <w:rFonts w:ascii="Effra Corp" w:hAnsi="Effra Corp"/>
          <w:sz w:val="20"/>
          <w:szCs w:val="20"/>
          <w:lang w:val="sr-Latn-RS"/>
        </w:rPr>
        <w:t>Sveobuhvatno i transparentno izveštavanje o našim aktivnostima i napretku.</w:t>
      </w:r>
    </w:p>
    <w:p w14:paraId="4AD96A63" w14:textId="77777777" w:rsidR="00E843E5" w:rsidRPr="00377A23" w:rsidRDefault="00E843E5" w:rsidP="00E843E5">
      <w:pPr>
        <w:jc w:val="both"/>
        <w:rPr>
          <w:rFonts w:ascii="Effra Corp" w:hAnsi="Effra Corp"/>
          <w:sz w:val="20"/>
          <w:szCs w:val="20"/>
          <w:lang w:val="sr-Latn-RS"/>
        </w:rPr>
      </w:pPr>
    </w:p>
    <w:p w14:paraId="11D34716" w14:textId="77777777" w:rsidR="00E843E5" w:rsidRPr="00377A23" w:rsidRDefault="00E843E5" w:rsidP="00E843E5">
      <w:pPr>
        <w:jc w:val="both"/>
        <w:rPr>
          <w:rFonts w:ascii="Effra Corp" w:hAnsi="Effra Corp"/>
          <w:sz w:val="20"/>
          <w:szCs w:val="20"/>
          <w:lang w:val="sr-Latn-RS"/>
        </w:rPr>
      </w:pPr>
      <w:r w:rsidRPr="00377A23">
        <w:rPr>
          <w:rFonts w:ascii="Effra Corp" w:hAnsi="Effra Corp"/>
          <w:sz w:val="20"/>
          <w:szCs w:val="20"/>
          <w:lang w:val="sr-Latn-RS"/>
        </w:rPr>
        <w:t>Ovu Politiku upravljanja vodnim resursima je odobrio Komitet za društvenu odgovornost Upravnog odbora Coca-Cola HBC. Primenjuje se na sve zaposlene u Coca-Cola HBC, bez obzira na nivo i funkciju.</w:t>
      </w:r>
    </w:p>
    <w:p w14:paraId="715AD8C7" w14:textId="77777777" w:rsidR="00E843E5" w:rsidRPr="00377A23" w:rsidRDefault="00E843E5" w:rsidP="00E843E5">
      <w:pPr>
        <w:jc w:val="both"/>
        <w:rPr>
          <w:rFonts w:ascii="Effra Corp" w:hAnsi="Effra Corp"/>
          <w:sz w:val="20"/>
          <w:szCs w:val="20"/>
          <w:lang w:val="sr-Latn-RS"/>
        </w:rPr>
      </w:pPr>
    </w:p>
    <w:p w14:paraId="453B3690" w14:textId="77777777" w:rsidR="00E843E5" w:rsidRPr="00377A23" w:rsidRDefault="00E843E5" w:rsidP="00E843E5">
      <w:pPr>
        <w:jc w:val="both"/>
        <w:rPr>
          <w:rFonts w:ascii="Effra Corp" w:hAnsi="Effra Corp"/>
          <w:sz w:val="20"/>
          <w:szCs w:val="20"/>
          <w:lang w:val="sr-Latn-RS"/>
        </w:rPr>
      </w:pPr>
      <w:r w:rsidRPr="00377A23">
        <w:rPr>
          <w:rFonts w:ascii="Effra Corp" w:hAnsi="Effra Corp"/>
          <w:sz w:val="20"/>
          <w:szCs w:val="20"/>
          <w:lang w:val="sr-Latn-RS"/>
        </w:rPr>
        <w:t>Kao Generalni direktor ove kompanije, obavezujem se da ću poštovati sadržaj Politike upravljanja vodnim resursima i obezbediti uspešnu realizaciju svih naših strategija i ciljeva.</w:t>
      </w:r>
    </w:p>
    <w:p w14:paraId="0BA91E4A" w14:textId="77777777" w:rsidR="00E843E5" w:rsidRPr="00377A23" w:rsidRDefault="00E843E5" w:rsidP="00E843E5">
      <w:pPr>
        <w:jc w:val="both"/>
        <w:rPr>
          <w:rFonts w:ascii="Effra Corp" w:hAnsi="Effra Corp"/>
          <w:sz w:val="20"/>
          <w:szCs w:val="20"/>
          <w:lang w:val="sr-Latn-RS"/>
        </w:rPr>
      </w:pPr>
    </w:p>
    <w:p w14:paraId="71FBA68A" w14:textId="77777777" w:rsidR="00E843E5" w:rsidRPr="00377A23" w:rsidRDefault="00E843E5" w:rsidP="00E843E5">
      <w:pPr>
        <w:jc w:val="both"/>
        <w:rPr>
          <w:rFonts w:ascii="Effra Corp" w:hAnsi="Effra Corp"/>
          <w:sz w:val="20"/>
          <w:szCs w:val="20"/>
          <w:lang w:val="sr-Latn-RS"/>
        </w:rPr>
      </w:pPr>
    </w:p>
    <w:p w14:paraId="5E30FC09" w14:textId="66CAE52C" w:rsidR="00E843E5" w:rsidRPr="00377A23" w:rsidRDefault="00E843E5" w:rsidP="00E843E5">
      <w:pPr>
        <w:jc w:val="both"/>
        <w:rPr>
          <w:rFonts w:ascii="Effra Corp" w:hAnsi="Effra Corp"/>
          <w:sz w:val="20"/>
          <w:szCs w:val="20"/>
          <w:lang w:val="sr-Latn-RS"/>
        </w:rPr>
      </w:pPr>
      <w:r w:rsidRPr="00377A23">
        <w:rPr>
          <w:rFonts w:ascii="Effra Corp" w:hAnsi="Effra Corp"/>
          <w:sz w:val="20"/>
          <w:szCs w:val="20"/>
          <w:lang w:val="sr-Latn-RS"/>
        </w:rPr>
        <w:t xml:space="preserve">Beograd, </w:t>
      </w:r>
      <w:r w:rsidR="0068002D">
        <w:rPr>
          <w:rFonts w:ascii="Effra Corp" w:hAnsi="Effra Corp"/>
          <w:sz w:val="20"/>
          <w:szCs w:val="20"/>
          <w:lang w:val="sr-Latn-RS"/>
        </w:rPr>
        <w:t>f</w:t>
      </w:r>
      <w:r>
        <w:rPr>
          <w:rFonts w:ascii="Effra Corp" w:hAnsi="Effra Corp"/>
          <w:sz w:val="20"/>
          <w:szCs w:val="20"/>
          <w:lang w:val="sr-Latn-RS"/>
        </w:rPr>
        <w:t>ebruar</w:t>
      </w:r>
      <w:r w:rsidRPr="00377A23">
        <w:rPr>
          <w:rFonts w:ascii="Effra Corp" w:hAnsi="Effra Corp"/>
          <w:sz w:val="20"/>
          <w:szCs w:val="20"/>
          <w:lang w:val="sr-Latn-RS"/>
        </w:rPr>
        <w:t xml:space="preserve"> 202</w:t>
      </w:r>
      <w:r>
        <w:rPr>
          <w:rFonts w:ascii="Effra Corp" w:hAnsi="Effra Corp"/>
          <w:sz w:val="20"/>
          <w:szCs w:val="20"/>
          <w:lang w:val="sr-Latn-RS"/>
        </w:rPr>
        <w:t>4</w:t>
      </w:r>
      <w:r w:rsidR="0068002D">
        <w:rPr>
          <w:rFonts w:ascii="Effra Corp" w:hAnsi="Effra Corp"/>
          <w:sz w:val="20"/>
          <w:szCs w:val="20"/>
          <w:lang w:val="sr-Latn-RS"/>
        </w:rPr>
        <w:t>.</w:t>
      </w:r>
    </w:p>
    <w:p w14:paraId="1841C182" w14:textId="77777777" w:rsidR="00E843E5" w:rsidRPr="00377A23" w:rsidRDefault="00E843E5" w:rsidP="00E843E5">
      <w:pPr>
        <w:jc w:val="both"/>
        <w:rPr>
          <w:rFonts w:ascii="Effra Corp" w:hAnsi="Effra Corp"/>
          <w:sz w:val="20"/>
          <w:szCs w:val="20"/>
          <w:lang w:val="sr-Latn-RS"/>
        </w:rPr>
      </w:pPr>
    </w:p>
    <w:p w14:paraId="2DA962B5" w14:textId="77777777" w:rsidR="00E843E5" w:rsidRPr="00377A23" w:rsidRDefault="00E843E5" w:rsidP="00E843E5">
      <w:pPr>
        <w:jc w:val="both"/>
        <w:rPr>
          <w:rFonts w:ascii="Effra Corp" w:hAnsi="Effra Corp"/>
          <w:sz w:val="20"/>
          <w:szCs w:val="20"/>
          <w:lang w:val="sr-Latn-RS"/>
        </w:rPr>
      </w:pPr>
      <w:r w:rsidRPr="00377A23">
        <w:rPr>
          <w:rFonts w:ascii="Effra Corp" w:hAnsi="Effra Corp"/>
          <w:sz w:val="20"/>
          <w:szCs w:val="20"/>
          <w:lang w:val="sr-Latn-RS"/>
        </w:rPr>
        <w:t>Svetoslav Atanasov</w:t>
      </w:r>
    </w:p>
    <w:p w14:paraId="563C825C" w14:textId="77777777" w:rsidR="00E843E5" w:rsidRPr="00377A23" w:rsidRDefault="00E843E5" w:rsidP="00E843E5">
      <w:pPr>
        <w:jc w:val="both"/>
        <w:rPr>
          <w:rFonts w:ascii="Effra Corp" w:hAnsi="Effra Corp"/>
          <w:sz w:val="20"/>
          <w:szCs w:val="20"/>
          <w:lang w:val="sr-Latn-RS"/>
        </w:rPr>
      </w:pPr>
      <w:r w:rsidRPr="00377A23">
        <w:rPr>
          <w:rFonts w:ascii="Effra Corp" w:hAnsi="Effra Corp"/>
          <w:sz w:val="20"/>
          <w:szCs w:val="20"/>
          <w:lang w:val="sr-Latn-RS"/>
        </w:rPr>
        <w:t>Generalni direktor</w:t>
      </w:r>
    </w:p>
    <w:p w14:paraId="3CB3827A" w14:textId="77777777" w:rsidR="006C4EC3" w:rsidRDefault="006C4EC3" w:rsidP="0044424C"/>
    <w:sectPr w:rsidR="006C4EC3" w:rsidSect="003A1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259" w:bottom="1440" w:left="1440" w:header="113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F159" w14:textId="77777777" w:rsidR="003A1748" w:rsidRDefault="003A1748" w:rsidP="0044424C">
      <w:r>
        <w:separator/>
      </w:r>
    </w:p>
  </w:endnote>
  <w:endnote w:type="continuationSeparator" w:id="0">
    <w:p w14:paraId="4AFE3D22" w14:textId="77777777" w:rsidR="003A1748" w:rsidRDefault="003A1748" w:rsidP="0044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 Corp">
    <w:altName w:val="Times New Roman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0897" w14:textId="77777777" w:rsidR="001D289C" w:rsidRDefault="001D2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99" w:type="dxa"/>
      <w:tblInd w:w="-709" w:type="dxa"/>
      <w:tblBorders>
        <w:top w:val="single" w:sz="12" w:space="0" w:color="92D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28"/>
      <w:gridCol w:w="1771"/>
    </w:tblGrid>
    <w:tr w:rsidR="0044424C" w14:paraId="02F4485D" w14:textId="77777777" w:rsidTr="0044424C">
      <w:tc>
        <w:tcPr>
          <w:tcW w:w="11199" w:type="dxa"/>
          <w:gridSpan w:val="2"/>
          <w:vAlign w:val="center"/>
        </w:tcPr>
        <w:p w14:paraId="0926F4E8" w14:textId="77777777" w:rsidR="0044424C" w:rsidRPr="00335995" w:rsidRDefault="0044424C" w:rsidP="0044424C">
          <w:pPr>
            <w:pStyle w:val="NoSpacing"/>
            <w:ind w:left="-109"/>
            <w:rPr>
              <w:rFonts w:ascii="Effra Corp" w:hAnsi="Effra Corp"/>
              <w:sz w:val="18"/>
              <w:szCs w:val="20"/>
              <w:lang w:val="sr-Latn-RS"/>
            </w:rPr>
          </w:pPr>
          <w:r w:rsidRPr="00335995">
            <w:rPr>
              <w:rFonts w:ascii="Effra Corp" w:hAnsi="Effra Corp"/>
              <w:sz w:val="18"/>
              <w:szCs w:val="20"/>
              <w:lang w:val="sr-Latn-RS"/>
            </w:rPr>
            <w:t>SkyDOXX Serbia Management Systems</w:t>
          </w:r>
        </w:p>
        <w:p w14:paraId="368E0F78" w14:textId="77777777" w:rsidR="0044424C" w:rsidRPr="00335995" w:rsidRDefault="0044424C" w:rsidP="0044424C">
          <w:pPr>
            <w:pStyle w:val="NoSpacing"/>
            <w:spacing w:before="60"/>
            <w:rPr>
              <w:rFonts w:ascii="Effra Corp" w:hAnsi="Effra Corp"/>
              <w:sz w:val="18"/>
              <w:szCs w:val="20"/>
            </w:rPr>
          </w:pPr>
          <w:r w:rsidRPr="00335995">
            <w:rPr>
              <w:rFonts w:ascii="Effra Corp" w:hAnsi="Effra Corp"/>
              <w:sz w:val="18"/>
              <w:szCs w:val="20"/>
              <w:lang w:val="sr-Latn-RS"/>
            </w:rPr>
            <w:t xml:space="preserve">Datum verzije: </w:t>
          </w:r>
          <w:r>
            <w:rPr>
              <w:rFonts w:ascii="Effra Corp" w:hAnsi="Effra Corp"/>
              <w:sz w:val="18"/>
              <w:szCs w:val="20"/>
              <w:lang w:val="sr-Latn-RS"/>
            </w:rPr>
            <w:t>09.02.2024.</w:t>
          </w:r>
        </w:p>
      </w:tc>
    </w:tr>
    <w:tr w:rsidR="0044424C" w14:paraId="21BA24A5" w14:textId="77777777" w:rsidTr="0044424C">
      <w:tc>
        <w:tcPr>
          <w:tcW w:w="9428" w:type="dxa"/>
          <w:vAlign w:val="center"/>
        </w:tcPr>
        <w:p w14:paraId="7088BC1F" w14:textId="77777777" w:rsidR="0044424C" w:rsidRPr="00335995" w:rsidRDefault="0044424C" w:rsidP="0044424C">
          <w:pPr>
            <w:pStyle w:val="NoSpacing"/>
            <w:spacing w:before="60"/>
            <w:ind w:firstLine="142"/>
            <w:jc w:val="center"/>
            <w:rPr>
              <w:rFonts w:ascii="Effra Corp" w:hAnsi="Effra Corp"/>
              <w:sz w:val="18"/>
              <w:szCs w:val="20"/>
            </w:rPr>
          </w:pPr>
          <w:r w:rsidRPr="00335995">
            <w:rPr>
              <w:rFonts w:ascii="Effra Corp" w:hAnsi="Effra Corp"/>
              <w:sz w:val="18"/>
              <w:szCs w:val="20"/>
              <w:lang w:val="sr-Latn-RS"/>
            </w:rPr>
            <w:t>Napomena: Kad se odštampa, dokument postaje nekontrolisana kopija</w:t>
          </w:r>
        </w:p>
      </w:tc>
      <w:tc>
        <w:tcPr>
          <w:tcW w:w="1771" w:type="dxa"/>
          <w:vAlign w:val="center"/>
        </w:tcPr>
        <w:p w14:paraId="48A5F523" w14:textId="77777777" w:rsidR="0044424C" w:rsidRDefault="0044424C" w:rsidP="0044424C">
          <w:pPr>
            <w:pStyle w:val="NoSpacing"/>
            <w:ind w:firstLine="144"/>
            <w:jc w:val="right"/>
            <w:rPr>
              <w:rFonts w:ascii="Effra Corp" w:hAnsi="Effra Corp"/>
            </w:rPr>
          </w:pPr>
          <w:r>
            <w:rPr>
              <w:rFonts w:ascii="Effra Corp" w:hAnsi="Effra Corp"/>
              <w:sz w:val="18"/>
              <w:szCs w:val="20"/>
            </w:rPr>
            <w:t>Strana</w:t>
          </w:r>
          <w:r w:rsidRPr="00335995">
            <w:rPr>
              <w:rFonts w:ascii="Effra Corp" w:hAnsi="Effra Corp"/>
              <w:sz w:val="18"/>
              <w:szCs w:val="20"/>
            </w:rPr>
            <w:t xml:space="preserve"> </w: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begin"/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instrText xml:space="preserve"> PAGE  \* Arabic  \* MERGEFORMAT </w:instrTex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separate"/>
          </w:r>
          <w:r w:rsidRPr="00335995">
            <w:rPr>
              <w:rFonts w:ascii="Effra Corp" w:hAnsi="Effra Corp"/>
              <w:b/>
              <w:bCs/>
              <w:noProof/>
              <w:sz w:val="18"/>
              <w:szCs w:val="20"/>
            </w:rPr>
            <w:t>1</w: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end"/>
          </w:r>
          <w:r w:rsidRPr="00335995">
            <w:rPr>
              <w:rFonts w:ascii="Effra Corp" w:hAnsi="Effra Corp"/>
              <w:sz w:val="18"/>
              <w:szCs w:val="20"/>
            </w:rPr>
            <w:t xml:space="preserve"> o</w:t>
          </w:r>
          <w:r>
            <w:rPr>
              <w:rFonts w:ascii="Effra Corp" w:hAnsi="Effra Corp"/>
              <w:sz w:val="18"/>
              <w:szCs w:val="20"/>
            </w:rPr>
            <w:t>d</w:t>
          </w:r>
          <w:r w:rsidRPr="00335995">
            <w:rPr>
              <w:rFonts w:ascii="Effra Corp" w:hAnsi="Effra Corp"/>
              <w:sz w:val="18"/>
              <w:szCs w:val="20"/>
            </w:rPr>
            <w:t xml:space="preserve"> </w: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begin"/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instrText xml:space="preserve"> NUMPAGES  \* Arabic  \* MERGEFORMAT </w:instrTex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separate"/>
          </w:r>
          <w:r w:rsidRPr="00335995">
            <w:rPr>
              <w:rFonts w:ascii="Effra Corp" w:hAnsi="Effra Corp"/>
              <w:b/>
              <w:bCs/>
              <w:noProof/>
              <w:sz w:val="18"/>
              <w:szCs w:val="20"/>
            </w:rPr>
            <w:t>2</w: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end"/>
          </w:r>
        </w:p>
      </w:tc>
    </w:tr>
  </w:tbl>
  <w:p w14:paraId="46381DB9" w14:textId="77777777" w:rsidR="0044424C" w:rsidRDefault="004442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FB32" w14:textId="77777777" w:rsidR="001D289C" w:rsidRDefault="001D2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5443" w14:textId="77777777" w:rsidR="003A1748" w:rsidRDefault="003A1748" w:rsidP="0044424C">
      <w:r>
        <w:separator/>
      </w:r>
    </w:p>
  </w:footnote>
  <w:footnote w:type="continuationSeparator" w:id="0">
    <w:p w14:paraId="2E51ED5F" w14:textId="77777777" w:rsidR="003A1748" w:rsidRDefault="003A1748" w:rsidP="0044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FC3C" w14:textId="38E0766C" w:rsidR="0044424C" w:rsidRDefault="0068002D">
    <w:pPr>
      <w:pStyle w:val="Header"/>
    </w:pPr>
    <w:r>
      <w:rPr>
        <w:noProof/>
      </w:rPr>
      <w:pict w14:anchorId="162BC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130344" o:spid="_x0000_s1029" type="#_x0000_t75" style="position:absolute;margin-left:0;margin-top:0;width:611pt;height:790.5pt;z-index:-251657216;mso-position-horizontal:center;mso-position-horizontal-relative:margin;mso-position-vertical:center;mso-position-vertical-relative:margin" o:allowincell="f">
          <v:imagedata r:id="rId1" o:title="za pozadinu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04" w:type="dxa"/>
      <w:tblInd w:w="-856" w:type="dxa"/>
      <w:tblBorders>
        <w:top w:val="none" w:sz="0" w:space="0" w:color="auto"/>
        <w:left w:val="none" w:sz="0" w:space="0" w:color="auto"/>
        <w:bottom w:val="single" w:sz="12" w:space="0" w:color="92D05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7"/>
      <w:gridCol w:w="7924"/>
      <w:gridCol w:w="1843"/>
    </w:tblGrid>
    <w:tr w:rsidR="0044424C" w:rsidRPr="00CB7A56" w14:paraId="7451CC21" w14:textId="77777777" w:rsidTr="00E83161">
      <w:trPr>
        <w:trHeight w:val="985"/>
      </w:trPr>
      <w:tc>
        <w:tcPr>
          <w:tcW w:w="1437" w:type="dxa"/>
          <w:vAlign w:val="center"/>
        </w:tcPr>
        <w:p w14:paraId="11E84CA9" w14:textId="77777777" w:rsidR="0044424C" w:rsidRPr="00CB7A56" w:rsidRDefault="0044424C" w:rsidP="0044424C">
          <w:pPr>
            <w:rPr>
              <w:lang w:val="sr-Latn-RS"/>
            </w:rPr>
          </w:pPr>
          <w:r w:rsidRPr="00CB7A56">
            <w:rPr>
              <w:noProof/>
              <w:lang w:val="sr-Latn-RS"/>
            </w:rPr>
            <w:drawing>
              <wp:anchor distT="0" distB="0" distL="114300" distR="114300" simplePos="0" relativeHeight="251662336" behindDoc="0" locked="0" layoutInCell="1" allowOverlap="1" wp14:anchorId="0110FC83" wp14:editId="03B3DE13">
                <wp:simplePos x="0" y="0"/>
                <wp:positionH relativeFrom="column">
                  <wp:posOffset>-37465</wp:posOffset>
                </wp:positionH>
                <wp:positionV relativeFrom="page">
                  <wp:posOffset>73660</wp:posOffset>
                </wp:positionV>
                <wp:extent cx="775335" cy="775335"/>
                <wp:effectExtent l="0" t="0" r="0" b="5715"/>
                <wp:wrapThrough wrapText="bothSides">
                  <wp:wrapPolygon edited="0">
                    <wp:start x="13268" y="0"/>
                    <wp:lineTo x="7430" y="3184"/>
                    <wp:lineTo x="7961" y="21229"/>
                    <wp:lineTo x="12737" y="21229"/>
                    <wp:lineTo x="13268" y="9553"/>
                    <wp:lineTo x="15921" y="2123"/>
                    <wp:lineTo x="15921" y="0"/>
                    <wp:lineTo x="13268" y="0"/>
                  </wp:wrapPolygon>
                </wp:wrapThrough>
                <wp:docPr id="8" name="Picture 8" descr="H:\Masa Jegdic - YU003490\Public\Novi sustainability logo\Library 3 - Environ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Masa Jegdic - YU003490\Public\Novi sustainability logo\Library 3 - Environm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35" cy="775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B7A56">
            <w:rPr>
              <w:lang w:val="sr-Latn-RS"/>
            </w:rPr>
            <w:fldChar w:fldCharType="begin"/>
          </w:r>
          <w:r w:rsidRPr="00CB7A56">
            <w:rPr>
              <w:lang w:val="sr-Latn-RS"/>
            </w:rPr>
            <w:instrText xml:space="preserve"> SUBJECT   \* MERGEFORMAT </w:instrText>
          </w:r>
          <w:r w:rsidRPr="00CB7A56">
            <w:rPr>
              <w:lang w:val="sr-Latn-RS"/>
            </w:rPr>
            <w:fldChar w:fldCharType="end"/>
          </w:r>
        </w:p>
      </w:tc>
      <w:tc>
        <w:tcPr>
          <w:tcW w:w="7924" w:type="dxa"/>
          <w:vAlign w:val="center"/>
        </w:tcPr>
        <w:p w14:paraId="17D1B275" w14:textId="77777777" w:rsidR="0044424C" w:rsidRPr="00C6303E" w:rsidRDefault="0044424C" w:rsidP="0044424C">
          <w:pPr>
            <w:jc w:val="center"/>
            <w:rPr>
              <w:rFonts w:ascii="Effra Corp" w:hAnsi="Effra Corp"/>
              <w:b/>
              <w:sz w:val="32"/>
              <w:szCs w:val="32"/>
            </w:rPr>
          </w:pPr>
          <w:r w:rsidRPr="00007469">
            <w:rPr>
              <w:rFonts w:ascii="Effra Corp" w:hAnsi="Effra Corp"/>
              <w:b/>
              <w:sz w:val="32"/>
              <w:szCs w:val="32"/>
            </w:rPr>
            <w:t>POLITIKA UPRAVLJANJA VODNIM RESURSIMA</w:t>
          </w:r>
        </w:p>
      </w:tc>
      <w:tc>
        <w:tcPr>
          <w:tcW w:w="1843" w:type="dxa"/>
          <w:vAlign w:val="center"/>
        </w:tcPr>
        <w:p w14:paraId="2581B41F" w14:textId="77777777" w:rsidR="001D289C" w:rsidRDefault="001D289C" w:rsidP="001D289C">
          <w:pPr>
            <w:pStyle w:val="NoSpacing"/>
            <w:rPr>
              <w:rFonts w:ascii="Effra Corp" w:hAnsi="Effra Corp"/>
            </w:rPr>
          </w:pPr>
          <w:r>
            <w:rPr>
              <w:rFonts w:ascii="Effra Corp" w:hAnsi="Effra Corp"/>
            </w:rPr>
            <w:t>SM-QA-RD-003.01</w:t>
          </w:r>
        </w:p>
        <w:p w14:paraId="47431A39" w14:textId="5B0FFAC2" w:rsidR="0044424C" w:rsidRPr="00CB7A56" w:rsidRDefault="001D289C" w:rsidP="001D289C">
          <w:pPr>
            <w:pStyle w:val="NoSpacing"/>
            <w:rPr>
              <w:rFonts w:ascii="Effra Corp" w:hAnsi="Effra Corp"/>
              <w:color w:val="FF0000"/>
              <w:lang w:val="sr-Latn-RS"/>
            </w:rPr>
          </w:pPr>
          <w:r>
            <w:rPr>
              <w:rFonts w:ascii="Effra Corp" w:hAnsi="Effra Corp"/>
              <w:sz w:val="18"/>
              <w:szCs w:val="20"/>
              <w:lang w:val="sr-Latn-RS"/>
            </w:rPr>
            <w:t>Verzija: 1</w:t>
          </w:r>
        </w:p>
      </w:tc>
    </w:tr>
  </w:tbl>
  <w:p w14:paraId="162B7F84" w14:textId="29C31E50" w:rsidR="0044424C" w:rsidRDefault="0068002D" w:rsidP="0044424C">
    <w:pPr>
      <w:pStyle w:val="Header"/>
      <w:ind w:left="-851"/>
    </w:pPr>
    <w:r>
      <w:rPr>
        <w:noProof/>
      </w:rPr>
      <w:pict w14:anchorId="3D6EB6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130345" o:spid="_x0000_s1030" type="#_x0000_t75" style="position:absolute;left:0;text-align:left;margin-left:0;margin-top:0;width:611pt;height:790.5pt;z-index:-251656192;mso-position-horizontal:center;mso-position-horizontal-relative:margin;mso-position-vertical:center;mso-position-vertical-relative:margin" o:allowincell="f">
          <v:imagedata r:id="rId2" o:title="za pozadinu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827A" w14:textId="19EE0947" w:rsidR="0044424C" w:rsidRDefault="0068002D">
    <w:pPr>
      <w:pStyle w:val="Header"/>
    </w:pPr>
    <w:r>
      <w:rPr>
        <w:noProof/>
      </w:rPr>
      <w:pict w14:anchorId="5BE69B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130343" o:spid="_x0000_s1028" type="#_x0000_t75" style="position:absolute;margin-left:0;margin-top:0;width:611pt;height:790.5pt;z-index:-251658240;mso-position-horizontal:center;mso-position-horizontal-relative:margin;mso-position-vertical:center;mso-position-vertical-relative:margin" o:allowincell="f">
          <v:imagedata r:id="rId1" o:title="za pozadinu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B4F0F"/>
    <w:multiLevelType w:val="hybridMultilevel"/>
    <w:tmpl w:val="96FCAF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80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4C"/>
    <w:rsid w:val="001D289C"/>
    <w:rsid w:val="00201438"/>
    <w:rsid w:val="003A1748"/>
    <w:rsid w:val="0044424C"/>
    <w:rsid w:val="0068002D"/>
    <w:rsid w:val="006C4EC3"/>
    <w:rsid w:val="00CA4A8C"/>
    <w:rsid w:val="00E8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988D8"/>
  <w15:chartTrackingRefBased/>
  <w15:docId w15:val="{B8801B60-CA9C-4F3B-9ED4-641B7847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 dokumenta"/>
    <w:qFormat/>
    <w:rsid w:val="00E843E5"/>
    <w:pPr>
      <w:spacing w:after="0" w:line="240" w:lineRule="auto"/>
    </w:pPr>
    <w:rPr>
      <w:rFonts w:ascii="Cambria" w:hAnsi="Cambr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24C"/>
  </w:style>
  <w:style w:type="paragraph" w:styleId="Footer">
    <w:name w:val="footer"/>
    <w:basedOn w:val="Normal"/>
    <w:link w:val="FooterChar"/>
    <w:uiPriority w:val="99"/>
    <w:unhideWhenUsed/>
    <w:rsid w:val="00444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24C"/>
  </w:style>
  <w:style w:type="paragraph" w:styleId="NoSpacing">
    <w:name w:val="No Spacing"/>
    <w:aliases w:val="Header desno i footer"/>
    <w:uiPriority w:val="1"/>
    <w:qFormat/>
    <w:rsid w:val="0044424C"/>
    <w:pPr>
      <w:spacing w:after="0" w:line="240" w:lineRule="auto"/>
    </w:pPr>
    <w:rPr>
      <w:rFonts w:ascii="Cambria" w:hAnsi="Cambria"/>
      <w:kern w:val="0"/>
      <w:sz w:val="20"/>
      <w14:ligatures w14:val="none"/>
    </w:rPr>
  </w:style>
  <w:style w:type="table" w:styleId="TableGrid">
    <w:name w:val="Table Grid"/>
    <w:basedOn w:val="TableNormal"/>
    <w:uiPriority w:val="59"/>
    <w:rsid w:val="0044424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E84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Vovk</dc:creator>
  <cp:keywords/>
  <dc:description/>
  <cp:lastModifiedBy>Marijana Sehovic</cp:lastModifiedBy>
  <cp:revision>6</cp:revision>
  <dcterms:created xsi:type="dcterms:W3CDTF">2024-02-13T11:08:00Z</dcterms:created>
  <dcterms:modified xsi:type="dcterms:W3CDTF">2024-02-20T09:20:00Z</dcterms:modified>
</cp:coreProperties>
</file>