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646E" w14:textId="58CEC6CD" w:rsidR="00E10CD1" w:rsidRPr="00475250" w:rsidRDefault="0065330F" w:rsidP="00475250">
      <w:pPr>
        <w:jc w:val="both"/>
        <w:rPr>
          <w:rFonts w:ascii="Effra Corp" w:hAnsi="Effra Corp"/>
          <w:lang w:val="sr-Latn-RS"/>
        </w:rPr>
      </w:pPr>
      <w:bookmarkStart w:id="0" w:name="_GoBack"/>
      <w:bookmarkEnd w:id="0"/>
      <w:r w:rsidRPr="00475250">
        <w:rPr>
          <w:rFonts w:ascii="Effra Corp" w:hAnsi="Effra Corp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F12" wp14:editId="09AC2B5E">
                <wp:simplePos x="0" y="0"/>
                <wp:positionH relativeFrom="margin">
                  <wp:posOffset>-102577</wp:posOffset>
                </wp:positionH>
                <wp:positionV relativeFrom="paragraph">
                  <wp:posOffset>73269</wp:posOffset>
                </wp:positionV>
                <wp:extent cx="6238875" cy="1727396"/>
                <wp:effectExtent l="38100" t="38100" r="123825" b="1206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727396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C9538" w14:textId="4A7500FC" w:rsidR="005220F3" w:rsidRPr="00475250" w:rsidRDefault="0070702C" w:rsidP="00475250">
                            <w:pPr>
                              <w:jc w:val="both"/>
                              <w:rPr>
                                <w:rFonts w:ascii="Effra Corp" w:hAnsi="Effra Corp"/>
                                <w:lang w:val="sr-Latn-RS"/>
                              </w:rPr>
                            </w:pPr>
                            <w:r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U kompaniji </w:t>
                            </w:r>
                            <w:r w:rsidR="005220F3"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Coca-Cola HBC </w:t>
                            </w:r>
                            <w:r w:rsidR="00F50B85"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>S</w:t>
                            </w:r>
                            <w:r w:rsidR="00F50B85">
                              <w:rPr>
                                <w:rFonts w:ascii="Effra Corp" w:hAnsi="Effra Corp"/>
                                <w:lang w:val="sr-Latn-RS"/>
                              </w:rPr>
                              <w:t>rbija</w:t>
                            </w:r>
                            <w:r w:rsidR="00F607BF"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 &amp; Crna Gora</w:t>
                            </w:r>
                            <w:r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 posvećeni smo odgovornom ponašanju prema životnoj sredini prilikom sprovođenja svih naših poslovnih aktivnosti.  Verujemo da je zaštita životne sredine odgovornost svih </w:t>
                            </w:r>
                            <w:r w:rsidR="002001D6">
                              <w:rPr>
                                <w:rFonts w:ascii="Effra Corp" w:hAnsi="Effra Corp"/>
                                <w:lang w:val="sr-Latn-RS"/>
                              </w:rPr>
                              <w:t>naših</w:t>
                            </w:r>
                            <w:r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 zaposlenih.</w:t>
                            </w:r>
                          </w:p>
                          <w:p w14:paraId="1C3ADADE" w14:textId="05B3A81B" w:rsidR="00F50B85" w:rsidRPr="00475250" w:rsidRDefault="0070702C" w:rsidP="00475250">
                            <w:pPr>
                              <w:spacing w:before="160"/>
                              <w:jc w:val="both"/>
                              <w:rPr>
                                <w:rFonts w:ascii="Effra Corp" w:hAnsi="Effra Corp"/>
                                <w:lang w:val="sr-Latn-RS"/>
                              </w:rPr>
                            </w:pPr>
                            <w:r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Težimo da ostvarimo stabilan napredak u ispunjavanju standarda </w:t>
                            </w:r>
                            <w:r w:rsidR="00F50B85">
                              <w:rPr>
                                <w:rFonts w:ascii="Effra Corp" w:hAnsi="Effra Corp"/>
                                <w:lang w:val="sr-Latn-RS"/>
                              </w:rPr>
                              <w:t>zaštite životne sredine istovremeno radeći na minimizaciji svih negativnih uticaja na lokalno i globalno okruženje koji mogu  nastati širenjem našeg poslovanja.</w:t>
                            </w:r>
                            <w:r>
                              <w:rPr>
                                <w:rFonts w:ascii="Effra Corp" w:hAnsi="Effra Corp"/>
                                <w:lang w:val="sr-Latn-RS"/>
                              </w:rPr>
                              <w:t xml:space="preserve"> </w:t>
                            </w:r>
                          </w:p>
                          <w:p w14:paraId="549D0B8D" w14:textId="40555B1D" w:rsidR="00132015" w:rsidRPr="0070702C" w:rsidRDefault="00F50B85" w:rsidP="00475250">
                            <w:pPr>
                              <w:spacing w:before="160"/>
                              <w:jc w:val="both"/>
                              <w:rPr>
                                <w:rFonts w:ascii="Effra Corp" w:hAnsi="Effra Corp"/>
                                <w:lang w:val="sr-Latn-RS"/>
                              </w:rPr>
                            </w:pPr>
                            <w:r>
                              <w:rPr>
                                <w:rFonts w:ascii="Effra Corp" w:hAnsi="Effra Corp"/>
                                <w:lang w:val="sr-Latn-RS"/>
                              </w:rPr>
                              <w:t>Da bismo ostvarili naše ciljeve obavezujemo se da ćemo poštovati sledeće principe</w:t>
                            </w:r>
                            <w:r w:rsidR="005220F3" w:rsidRPr="00475250">
                              <w:rPr>
                                <w:rFonts w:ascii="Effra Corp" w:hAnsi="Effra Corp"/>
                                <w:lang w:val="sr-Latn-R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6F12" id="Rounded Rectangle 5" o:spid="_x0000_s1026" style="position:absolute;left:0;text-align:left;margin-left:-8.1pt;margin-top:5.75pt;width:491.2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" fillcolor="#ec3d20" strokecolor="#ec3d20" strokeweight="2pt">
                <v:shadow on="t" color="black" opacity="26214f" origin="-.5,-.5" offset=".74836mm,.74836mm"/>
                <v:textbox>
                  <w:txbxContent>
                    <w:p w14:paraId="5F2C9538" w14:textId="4A7500FC" w:rsidR="005220F3" w:rsidRPr="00475250" w:rsidRDefault="0070702C" w:rsidP="00475250">
                      <w:pPr>
                        <w:jc w:val="both"/>
                        <w:rPr>
                          <w:rFonts w:ascii="Effra Corp" w:hAnsi="Effra Corp"/>
                          <w:lang w:val="sr-Latn-RS"/>
                        </w:rPr>
                      </w:pPr>
                      <w:r w:rsidRPr="00475250">
                        <w:rPr>
                          <w:rFonts w:ascii="Effra Corp" w:hAnsi="Effra Corp"/>
                          <w:lang w:val="sr-Latn-RS"/>
                        </w:rPr>
                        <w:t xml:space="preserve">U kompaniji </w:t>
                      </w:r>
                      <w:r w:rsidR="005220F3" w:rsidRPr="00475250">
                        <w:rPr>
                          <w:rFonts w:ascii="Effra Corp" w:hAnsi="Effra Corp"/>
                          <w:lang w:val="sr-Latn-RS"/>
                        </w:rPr>
                        <w:t xml:space="preserve">Coca-Cola HBC </w:t>
                      </w:r>
                      <w:r w:rsidR="00F50B85" w:rsidRPr="00475250">
                        <w:rPr>
                          <w:rFonts w:ascii="Effra Corp" w:hAnsi="Effra Corp"/>
                          <w:lang w:val="sr-Latn-RS"/>
                        </w:rPr>
                        <w:t>S</w:t>
                      </w:r>
                      <w:r w:rsidR="00F50B85">
                        <w:rPr>
                          <w:rFonts w:ascii="Effra Corp" w:hAnsi="Effra Corp"/>
                          <w:lang w:val="sr-Latn-RS"/>
                        </w:rPr>
                        <w:t>rbija</w:t>
                      </w:r>
                      <w:r w:rsidR="00F607BF">
                        <w:rPr>
                          <w:rFonts w:ascii="Effra Corp" w:hAnsi="Effra Corp"/>
                          <w:lang w:val="sr-Latn-RS"/>
                        </w:rPr>
                        <w:t xml:space="preserve"> &amp; Crna Gora</w:t>
                      </w:r>
                      <w:r w:rsidRPr="00475250">
                        <w:rPr>
                          <w:rFonts w:ascii="Effra Corp" w:hAnsi="Effra Corp"/>
                          <w:lang w:val="sr-Latn-RS"/>
                        </w:rPr>
                        <w:t xml:space="preserve"> posvećeni smo odgovornom ponašanju prema životnoj sredini prilikom sprovođenja svih naših poslovnih aktivnosti.  Verujemo da je zaštita životne sredine odgovornost svih </w:t>
                      </w:r>
                      <w:r w:rsidR="002001D6">
                        <w:rPr>
                          <w:rFonts w:ascii="Effra Corp" w:hAnsi="Effra Corp"/>
                          <w:lang w:val="sr-Latn-RS"/>
                        </w:rPr>
                        <w:t>naših</w:t>
                      </w:r>
                      <w:r w:rsidRPr="00475250">
                        <w:rPr>
                          <w:rFonts w:ascii="Effra Corp" w:hAnsi="Effra Corp"/>
                          <w:lang w:val="sr-Latn-RS"/>
                        </w:rPr>
                        <w:t xml:space="preserve"> zaposlenih.</w:t>
                      </w:r>
                    </w:p>
                    <w:p w14:paraId="1C3ADADE" w14:textId="05B3A81B" w:rsidR="00F50B85" w:rsidRPr="00475250" w:rsidRDefault="0070702C" w:rsidP="00475250">
                      <w:pPr>
                        <w:spacing w:before="160"/>
                        <w:jc w:val="both"/>
                        <w:rPr>
                          <w:rFonts w:ascii="Effra Corp" w:hAnsi="Effra Corp"/>
                          <w:lang w:val="sr-Latn-RS"/>
                        </w:rPr>
                      </w:pPr>
                      <w:r>
                        <w:rPr>
                          <w:rFonts w:ascii="Effra Corp" w:hAnsi="Effra Corp"/>
                          <w:lang w:val="sr-Latn-RS"/>
                        </w:rPr>
                        <w:t xml:space="preserve">Težimo da ostvarimo stabilan napredak u ispunjavanju standarda </w:t>
                      </w:r>
                      <w:r w:rsidR="00F50B85">
                        <w:rPr>
                          <w:rFonts w:ascii="Effra Corp" w:hAnsi="Effra Corp"/>
                          <w:lang w:val="sr-Latn-RS"/>
                        </w:rPr>
                        <w:t>zaštite životne sredine istovremeno radeći na minimizaciji svih negativnih uticaja na lokalno i globalno okruženje koji mogu  nastati širenjem našeg poslovanja.</w:t>
                      </w:r>
                      <w:r>
                        <w:rPr>
                          <w:rFonts w:ascii="Effra Corp" w:hAnsi="Effra Corp"/>
                          <w:lang w:val="sr-Latn-RS"/>
                        </w:rPr>
                        <w:t xml:space="preserve"> </w:t>
                      </w:r>
                    </w:p>
                    <w:p w14:paraId="549D0B8D" w14:textId="40555B1D" w:rsidR="00132015" w:rsidRPr="0070702C" w:rsidRDefault="00F50B85" w:rsidP="00475250">
                      <w:pPr>
                        <w:spacing w:before="160"/>
                        <w:jc w:val="both"/>
                        <w:rPr>
                          <w:rFonts w:ascii="Effra Corp" w:hAnsi="Effra Corp"/>
                          <w:lang w:val="sr-Latn-RS"/>
                        </w:rPr>
                      </w:pPr>
                      <w:r>
                        <w:rPr>
                          <w:rFonts w:ascii="Effra Corp" w:hAnsi="Effra Corp"/>
                          <w:lang w:val="sr-Latn-RS"/>
                        </w:rPr>
                        <w:t>Da bismo ostvarili naše ciljeve obavezujemo se da ćemo poštovati sledeće principe</w:t>
                      </w:r>
                      <w:r w:rsidR="005220F3" w:rsidRPr="00475250">
                        <w:rPr>
                          <w:rFonts w:ascii="Effra Corp" w:hAnsi="Effra Corp"/>
                          <w:lang w:val="sr-Latn-R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CD2625" w14:textId="2CA20282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254604E2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58918D21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4AF47ED8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111D287B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65CEB68D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5B8FFBBA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7C8A555A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36B9708C" w14:textId="77777777" w:rsidR="00E10CD1" w:rsidRPr="00475250" w:rsidRDefault="00E10CD1" w:rsidP="00475250">
      <w:pPr>
        <w:jc w:val="both"/>
        <w:rPr>
          <w:rFonts w:ascii="Effra Corp" w:hAnsi="Effra Corp"/>
          <w:lang w:val="sr-Latn-RS"/>
        </w:rPr>
      </w:pPr>
    </w:p>
    <w:p w14:paraId="685D309D" w14:textId="74E16D01" w:rsidR="005A280E" w:rsidRPr="00475250" w:rsidRDefault="005A280E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5A1ED931" w14:textId="113F4440" w:rsidR="005A280E" w:rsidRPr="00475250" w:rsidRDefault="00F50B85" w:rsidP="00475250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 w:rsidRPr="00475250">
        <w:rPr>
          <w:rFonts w:ascii="Effra Corp" w:hAnsi="Effra Corp"/>
          <w:sz w:val="20"/>
          <w:szCs w:val="20"/>
          <w:lang w:val="sr-Latn-RS"/>
        </w:rPr>
        <w:t xml:space="preserve">Poslovaćemo </w:t>
      </w:r>
      <w:r>
        <w:rPr>
          <w:rFonts w:ascii="Effra Corp" w:hAnsi="Effra Corp"/>
          <w:sz w:val="20"/>
          <w:szCs w:val="20"/>
          <w:lang w:val="sr-Latn-RS"/>
        </w:rPr>
        <w:t xml:space="preserve">u skladu sa zahtevima svih primenljivih </w:t>
      </w:r>
      <w:r w:rsidR="00900693">
        <w:rPr>
          <w:rFonts w:ascii="Effra Corp" w:hAnsi="Effra Corp"/>
          <w:sz w:val="20"/>
          <w:szCs w:val="20"/>
          <w:lang w:val="sr-Latn-RS"/>
        </w:rPr>
        <w:t xml:space="preserve">lokalnih </w:t>
      </w:r>
      <w:r>
        <w:rPr>
          <w:rFonts w:ascii="Effra Corp" w:hAnsi="Effra Corp"/>
          <w:sz w:val="20"/>
          <w:szCs w:val="20"/>
          <w:lang w:val="sr-Latn-RS"/>
        </w:rPr>
        <w:t>zakona i propisa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  <w:r>
        <w:rPr>
          <w:rFonts w:ascii="Effra Corp" w:hAnsi="Effra Corp"/>
          <w:sz w:val="20"/>
          <w:szCs w:val="20"/>
          <w:lang w:val="sr-Latn-RS"/>
        </w:rPr>
        <w:t xml:space="preserve"> </w:t>
      </w:r>
    </w:p>
    <w:p w14:paraId="7574B110" w14:textId="4329FEF3" w:rsidR="00900693" w:rsidRDefault="00900693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Implementiraćemo ekološke standarde kompanija Coca-Cola i Coca-Cola</w:t>
      </w:r>
      <w:r w:rsidR="00F607BF">
        <w:rPr>
          <w:rFonts w:ascii="Effra Corp" w:hAnsi="Effra Corp"/>
          <w:sz w:val="20"/>
          <w:szCs w:val="20"/>
          <w:lang w:val="sr-Latn-RS"/>
        </w:rPr>
        <w:t xml:space="preserve"> HBC</w:t>
      </w:r>
      <w:r>
        <w:rPr>
          <w:rFonts w:ascii="Effra Corp" w:hAnsi="Effra Corp"/>
          <w:sz w:val="20"/>
          <w:szCs w:val="20"/>
          <w:lang w:val="sr-Latn-RS"/>
        </w:rPr>
        <w:t xml:space="preserve"> uzimajući u obzir relevantne potrebe i očekivanja svih zainteresovanih strana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73FC8B43" w14:textId="3D2696DB" w:rsidR="00900693" w:rsidRDefault="00900693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 xml:space="preserve">Implementiraćemo, sertifikovati i raditi na stalnom unapređenju sistema za </w:t>
      </w:r>
      <w:r w:rsidR="002A63CE">
        <w:rPr>
          <w:rFonts w:ascii="Effra Corp" w:hAnsi="Effra Corp"/>
          <w:sz w:val="20"/>
          <w:szCs w:val="20"/>
          <w:lang w:val="sr-Latn-RS"/>
        </w:rPr>
        <w:t>upravljanje</w:t>
      </w:r>
      <w:r>
        <w:rPr>
          <w:rFonts w:ascii="Effra Corp" w:hAnsi="Effra Corp"/>
          <w:sz w:val="20"/>
          <w:szCs w:val="20"/>
          <w:lang w:val="sr-Latn-RS"/>
        </w:rPr>
        <w:t xml:space="preserve"> </w:t>
      </w:r>
      <w:r w:rsidR="002A63CE">
        <w:rPr>
          <w:rFonts w:ascii="Effra Corp" w:hAnsi="Effra Corp"/>
          <w:sz w:val="20"/>
          <w:szCs w:val="20"/>
          <w:lang w:val="sr-Latn-RS"/>
        </w:rPr>
        <w:t>zaštitom</w:t>
      </w:r>
      <w:r>
        <w:rPr>
          <w:rFonts w:ascii="Effra Corp" w:hAnsi="Effra Corp"/>
          <w:sz w:val="20"/>
          <w:szCs w:val="20"/>
          <w:lang w:val="sr-Latn-RS"/>
        </w:rPr>
        <w:t xml:space="preserve"> životne sredine u skladu sa zahtevima internacionalnog standarda ISO 14001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76480958" w14:textId="6FB15E37" w:rsidR="00900693" w:rsidRDefault="00900693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 xml:space="preserve">Identifikovaćemo i stalno preispitivati </w:t>
      </w:r>
      <w:r w:rsidR="000C642E">
        <w:rPr>
          <w:rFonts w:ascii="Effra Corp" w:hAnsi="Effra Corp"/>
          <w:sz w:val="20"/>
          <w:szCs w:val="20"/>
          <w:lang w:val="sr-Latn-RS"/>
        </w:rPr>
        <w:t>sve naše uticaje kao i mogućnosti za unapređenje u pogledu zaštite životne sredine, postavićemo godišnje merljive</w:t>
      </w:r>
      <w:r w:rsidR="009B4263">
        <w:rPr>
          <w:rFonts w:ascii="Effra Corp" w:hAnsi="Effra Corp"/>
          <w:sz w:val="20"/>
          <w:szCs w:val="20"/>
          <w:lang w:val="sr-Latn-RS"/>
        </w:rPr>
        <w:t xml:space="preserve"> ekološke</w:t>
      </w:r>
      <w:r w:rsidR="000C642E">
        <w:rPr>
          <w:rFonts w:ascii="Effra Corp" w:hAnsi="Effra Corp"/>
          <w:sz w:val="20"/>
          <w:szCs w:val="20"/>
          <w:lang w:val="sr-Latn-RS"/>
        </w:rPr>
        <w:t xml:space="preserve"> ciljeve i pratiti njihovo ispunjenje kako bi osigurali kulturu stalnog unapređenja i usaglašenost sa svim zahtevima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2E3B75AC" w14:textId="1AAF65E6" w:rsidR="000C642E" w:rsidRDefault="000C642E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Strategiju i ciljeve zaštite životne sredine ćemo uključiti u proces poslovnog planiranja kako bismo osigurali da upravljanje uticajima na životnu sredinu bude sastavni deo našeg poslovanja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25387144" w14:textId="49551B35" w:rsidR="000C642E" w:rsidRDefault="000C642E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Obezbedićemo uvođenje inovacija kroz treninge i uključivanje zaposlenih u procese upravljanja zaštitom životne sredine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11CD5E7A" w14:textId="4C941A22" w:rsidR="00282349" w:rsidRDefault="00282349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Aktivno ćemo sarađivati sa našim poslovnim partnerima i zainteresovanim stranama kako bismo razvili održiva rešenja i smanjili naš uticaj na životnu sredinu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27AC58B5" w14:textId="68BB5B1F" w:rsidR="00282349" w:rsidRDefault="00282349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Transparentno ćemo komunicirati naš učinak po pitanju zaštite životne sredine, interno i eksterno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34223507" w14:textId="04CBE40A" w:rsidR="00282349" w:rsidRDefault="002001D6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Definisaćemo</w:t>
      </w:r>
      <w:r w:rsidR="00282349">
        <w:rPr>
          <w:rFonts w:ascii="Effra Corp" w:hAnsi="Effra Corp"/>
          <w:sz w:val="20"/>
          <w:szCs w:val="20"/>
          <w:lang w:val="sr-Latn-RS"/>
        </w:rPr>
        <w:t xml:space="preserve"> naš</w:t>
      </w:r>
      <w:r>
        <w:rPr>
          <w:rFonts w:ascii="Effra Corp" w:hAnsi="Effra Corp"/>
          <w:sz w:val="20"/>
          <w:szCs w:val="20"/>
          <w:lang w:val="sr-Latn-RS"/>
        </w:rPr>
        <w:t>u</w:t>
      </w:r>
      <w:r w:rsidR="00282349">
        <w:rPr>
          <w:rFonts w:ascii="Effra Corp" w:hAnsi="Effra Corp"/>
          <w:sz w:val="20"/>
          <w:szCs w:val="20"/>
          <w:lang w:val="sr-Latn-RS"/>
        </w:rPr>
        <w:t xml:space="preserve"> ulog</w:t>
      </w:r>
      <w:r>
        <w:rPr>
          <w:rFonts w:ascii="Effra Corp" w:hAnsi="Effra Corp"/>
          <w:sz w:val="20"/>
          <w:szCs w:val="20"/>
          <w:lang w:val="sr-Latn-RS"/>
        </w:rPr>
        <w:t>u</w:t>
      </w:r>
      <w:r w:rsidR="00282349">
        <w:rPr>
          <w:rFonts w:ascii="Effra Corp" w:hAnsi="Effra Corp"/>
          <w:sz w:val="20"/>
          <w:szCs w:val="20"/>
          <w:lang w:val="sr-Latn-RS"/>
        </w:rPr>
        <w:t xml:space="preserve"> u cirkularnoj ekonomiji i </w:t>
      </w:r>
      <w:r>
        <w:rPr>
          <w:rFonts w:ascii="Effra Corp" w:hAnsi="Effra Corp"/>
          <w:sz w:val="20"/>
          <w:szCs w:val="20"/>
          <w:lang w:val="sr-Latn-RS"/>
        </w:rPr>
        <w:t>smanjenju</w:t>
      </w:r>
      <w:r w:rsidR="00282349">
        <w:rPr>
          <w:rFonts w:ascii="Effra Corp" w:hAnsi="Effra Corp"/>
          <w:sz w:val="20"/>
          <w:szCs w:val="20"/>
          <w:lang w:val="sr-Latn-RS"/>
        </w:rPr>
        <w:t xml:space="preserve"> otpada u okviru </w:t>
      </w:r>
      <w:r w:rsidR="002A63CE">
        <w:rPr>
          <w:rFonts w:ascii="Effra Corp" w:hAnsi="Effra Corp"/>
          <w:sz w:val="20"/>
          <w:szCs w:val="20"/>
          <w:lang w:val="sr-Latn-RS"/>
        </w:rPr>
        <w:t xml:space="preserve">strategije Svet Bez Otpada </w:t>
      </w:r>
      <w:r>
        <w:rPr>
          <w:rFonts w:ascii="Effra Corp" w:hAnsi="Effra Corp"/>
          <w:sz w:val="20"/>
          <w:szCs w:val="20"/>
          <w:lang w:val="sr-Latn-RS"/>
        </w:rPr>
        <w:t xml:space="preserve">Coca-Cola </w:t>
      </w:r>
      <w:r w:rsidR="002A63CE">
        <w:rPr>
          <w:rFonts w:ascii="Effra Corp" w:hAnsi="Effra Corp"/>
          <w:sz w:val="20"/>
          <w:szCs w:val="20"/>
          <w:lang w:val="sr-Latn-RS"/>
        </w:rPr>
        <w:t>kompanije</w:t>
      </w:r>
      <w:r>
        <w:rPr>
          <w:rFonts w:ascii="Effra Corp" w:hAnsi="Effra Corp"/>
          <w:sz w:val="20"/>
          <w:szCs w:val="20"/>
          <w:lang w:val="sr-Latn-RS"/>
        </w:rPr>
        <w:t>,</w:t>
      </w:r>
      <w:r w:rsidR="002A63CE">
        <w:rPr>
          <w:rFonts w:ascii="Effra Corp" w:hAnsi="Effra Corp"/>
          <w:sz w:val="20"/>
          <w:szCs w:val="20"/>
          <w:lang w:val="sr-Latn-RS"/>
        </w:rPr>
        <w:t xml:space="preserve">  i Coca-Cola </w:t>
      </w:r>
      <w:r w:rsidR="00F607BF">
        <w:rPr>
          <w:rFonts w:ascii="Effra Corp" w:hAnsi="Effra Corp"/>
          <w:sz w:val="20"/>
          <w:szCs w:val="20"/>
          <w:lang w:val="sr-Latn-RS"/>
        </w:rPr>
        <w:t>HBC</w:t>
      </w:r>
      <w:r w:rsidR="002A63CE">
        <w:rPr>
          <w:rFonts w:ascii="Effra Corp" w:hAnsi="Effra Corp"/>
          <w:sz w:val="20"/>
          <w:szCs w:val="20"/>
          <w:lang w:val="sr-Latn-RS"/>
        </w:rPr>
        <w:t xml:space="preserve"> Politike upravljanja ambalažnim otpadom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  <w:r w:rsidR="002A63CE">
        <w:rPr>
          <w:rFonts w:ascii="Effra Corp" w:hAnsi="Effra Corp"/>
          <w:sz w:val="20"/>
          <w:szCs w:val="20"/>
          <w:lang w:val="sr-Latn-RS"/>
        </w:rPr>
        <w:t xml:space="preserve"> </w:t>
      </w:r>
    </w:p>
    <w:p w14:paraId="6B77E5F6" w14:textId="02AF0FA0" w:rsidR="002A63CE" w:rsidRDefault="002A63CE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 xml:space="preserve">Implementiraćemo Coca-Cola </w:t>
      </w:r>
      <w:r w:rsidR="00F607BF">
        <w:rPr>
          <w:rFonts w:ascii="Effra Corp" w:hAnsi="Effra Corp"/>
          <w:sz w:val="20"/>
          <w:szCs w:val="20"/>
          <w:lang w:val="sr-Latn-RS"/>
        </w:rPr>
        <w:t>HBC</w:t>
      </w:r>
      <w:r>
        <w:rPr>
          <w:rFonts w:ascii="Effra Corp" w:hAnsi="Effra Corp"/>
          <w:sz w:val="20"/>
          <w:szCs w:val="20"/>
          <w:lang w:val="sr-Latn-RS"/>
        </w:rPr>
        <w:t xml:space="preserve"> Politiku o klimatskim promenama identifikujući i implementirajući mogućnosti za efikasniju upotrebu resursa, </w:t>
      </w:r>
      <w:r w:rsidR="002001D6">
        <w:rPr>
          <w:rFonts w:ascii="Effra Corp" w:hAnsi="Effra Corp"/>
          <w:sz w:val="20"/>
          <w:szCs w:val="20"/>
          <w:lang w:val="sr-Latn-RS"/>
        </w:rPr>
        <w:t>smanjenje</w:t>
      </w:r>
      <w:r>
        <w:rPr>
          <w:rFonts w:ascii="Effra Corp" w:hAnsi="Effra Corp"/>
          <w:sz w:val="20"/>
          <w:szCs w:val="20"/>
          <w:lang w:val="sr-Latn-RS"/>
        </w:rPr>
        <w:t xml:space="preserve"> zagađenja i minimizaciju količine </w:t>
      </w:r>
      <w:r w:rsidR="00F12F4A">
        <w:rPr>
          <w:rFonts w:ascii="Effra Corp" w:hAnsi="Effra Corp"/>
          <w:sz w:val="20"/>
          <w:szCs w:val="20"/>
          <w:lang w:val="sr-Latn-RS"/>
        </w:rPr>
        <w:t>upotrebljene</w:t>
      </w:r>
      <w:r>
        <w:rPr>
          <w:rFonts w:ascii="Effra Corp" w:hAnsi="Effra Corp"/>
          <w:sz w:val="20"/>
          <w:szCs w:val="20"/>
          <w:lang w:val="sr-Latn-RS"/>
        </w:rPr>
        <w:t xml:space="preserve"> energije </w:t>
      </w:r>
      <w:r w:rsidR="002001D6">
        <w:rPr>
          <w:rFonts w:ascii="Effra Corp" w:hAnsi="Effra Corp"/>
          <w:sz w:val="20"/>
          <w:szCs w:val="20"/>
          <w:lang w:val="sr-Latn-RS"/>
        </w:rPr>
        <w:t>u</w:t>
      </w:r>
      <w:r>
        <w:rPr>
          <w:rFonts w:ascii="Effra Corp" w:hAnsi="Effra Corp"/>
          <w:sz w:val="20"/>
          <w:szCs w:val="20"/>
          <w:lang w:val="sr-Latn-RS"/>
        </w:rPr>
        <w:t xml:space="preserve"> rashladn</w:t>
      </w:r>
      <w:r w:rsidR="002001D6">
        <w:rPr>
          <w:rFonts w:ascii="Effra Corp" w:hAnsi="Effra Corp"/>
          <w:sz w:val="20"/>
          <w:szCs w:val="20"/>
          <w:lang w:val="sr-Latn-RS"/>
        </w:rPr>
        <w:t>im</w:t>
      </w:r>
      <w:r>
        <w:rPr>
          <w:rFonts w:ascii="Effra Corp" w:hAnsi="Effra Corp"/>
          <w:sz w:val="20"/>
          <w:szCs w:val="20"/>
          <w:lang w:val="sr-Latn-RS"/>
        </w:rPr>
        <w:t xml:space="preserve"> </w:t>
      </w:r>
      <w:r w:rsidR="002001D6">
        <w:rPr>
          <w:rFonts w:ascii="Effra Corp" w:hAnsi="Effra Corp"/>
          <w:sz w:val="20"/>
          <w:szCs w:val="20"/>
          <w:lang w:val="sr-Latn-RS"/>
        </w:rPr>
        <w:t>uređajima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265F6687" w14:textId="7CBE2191" w:rsidR="00F12F4A" w:rsidRDefault="00F12F4A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Promovisaćemo održivu ambalažu smanjivanjem težine naših pakovanja, recikliranjem ambalaže i korišćenjem recikliranih i materijala iz obnovljivih izvora</w:t>
      </w:r>
    </w:p>
    <w:p w14:paraId="3E4BCE5F" w14:textId="10F70E52" w:rsidR="00F12F4A" w:rsidRDefault="00F12F4A">
      <w:pPr>
        <w:pStyle w:val="ListParagraph"/>
        <w:numPr>
          <w:ilvl w:val="0"/>
          <w:numId w:val="4"/>
        </w:numPr>
        <w:spacing w:before="120"/>
        <w:ind w:left="425"/>
        <w:contextualSpacing w:val="0"/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 xml:space="preserve">Implementiraćemo Coca-Cola </w:t>
      </w:r>
      <w:r w:rsidR="00F607BF">
        <w:rPr>
          <w:rFonts w:ascii="Effra Corp" w:hAnsi="Effra Corp"/>
          <w:sz w:val="20"/>
          <w:szCs w:val="20"/>
          <w:lang w:val="sr-Latn-RS"/>
        </w:rPr>
        <w:t>HBC</w:t>
      </w:r>
      <w:r>
        <w:rPr>
          <w:rFonts w:ascii="Effra Corp" w:hAnsi="Effra Corp"/>
          <w:sz w:val="20"/>
          <w:szCs w:val="20"/>
          <w:lang w:val="sr-Latn-RS"/>
        </w:rPr>
        <w:t xml:space="preserve"> Politiku upravljanja vodnim resursima obavezujući se</w:t>
      </w:r>
      <w:r w:rsidR="00092D8D">
        <w:rPr>
          <w:rFonts w:ascii="Effra Corp" w:hAnsi="Effra Corp"/>
          <w:sz w:val="20"/>
          <w:szCs w:val="20"/>
          <w:lang w:val="sr-Latn-RS"/>
        </w:rPr>
        <w:t xml:space="preserve"> da ćemo konstantno raditi na smanjenju potrošnje vode u našim procesima, tretirati sve naše otpadne vode i implementirati standarde za upravljanje i očuvanje vodnih resursa</w:t>
      </w:r>
      <w:r w:rsidR="00F607BF">
        <w:rPr>
          <w:rFonts w:ascii="Effra Corp" w:hAnsi="Effra Corp"/>
          <w:sz w:val="20"/>
          <w:szCs w:val="20"/>
          <w:lang w:val="sr-Latn-RS"/>
        </w:rPr>
        <w:t>.</w:t>
      </w:r>
    </w:p>
    <w:p w14:paraId="24133AB0" w14:textId="77777777" w:rsidR="00256FEE" w:rsidRPr="00475250" w:rsidRDefault="00256FEE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3472BDAA" w14:textId="13D13A04" w:rsidR="006073B1" w:rsidRPr="00475250" w:rsidRDefault="00092D8D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475250">
        <w:rPr>
          <w:rFonts w:ascii="Effra Corp" w:hAnsi="Effra Corp"/>
          <w:sz w:val="20"/>
          <w:szCs w:val="20"/>
          <w:lang w:val="sr-Latn-RS"/>
        </w:rPr>
        <w:t>Kao Generalni direktor ove kompanije, obavezujem se da ću poštovati sadržaj Politike o zaštiti životne sredine i obezbediti uspešnu realizaciju svih naših strategija i ciljeva</w:t>
      </w:r>
      <w:r w:rsidR="006073B1" w:rsidRPr="00475250">
        <w:rPr>
          <w:rFonts w:ascii="Effra Corp" w:hAnsi="Effra Corp"/>
          <w:sz w:val="20"/>
          <w:szCs w:val="20"/>
          <w:lang w:val="sr-Latn-RS"/>
        </w:rPr>
        <w:t>.</w:t>
      </w:r>
    </w:p>
    <w:p w14:paraId="40AD5631" w14:textId="77777777" w:rsidR="005A280E" w:rsidRPr="00475250" w:rsidRDefault="005A280E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2F626CBF" w14:textId="38ACFC5F" w:rsidR="004628B3" w:rsidRPr="00475250" w:rsidRDefault="004628B3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475250">
        <w:rPr>
          <w:rFonts w:ascii="Effra Corp" w:hAnsi="Effra Corp"/>
          <w:sz w:val="20"/>
          <w:szCs w:val="20"/>
          <w:lang w:val="sr-Latn-RS"/>
        </w:rPr>
        <w:t>Be</w:t>
      </w:r>
      <w:r w:rsidR="00092D8D">
        <w:rPr>
          <w:rFonts w:ascii="Effra Corp" w:hAnsi="Effra Corp"/>
          <w:sz w:val="20"/>
          <w:szCs w:val="20"/>
          <w:lang w:val="sr-Latn-RS"/>
        </w:rPr>
        <w:t>ograd</w:t>
      </w:r>
      <w:r w:rsidRPr="00475250">
        <w:rPr>
          <w:rFonts w:ascii="Effra Corp" w:hAnsi="Effra Corp"/>
          <w:sz w:val="20"/>
          <w:szCs w:val="20"/>
          <w:lang w:val="sr-Latn-RS"/>
        </w:rPr>
        <w:t xml:space="preserve">, </w:t>
      </w:r>
      <w:r w:rsidR="00B41AE7" w:rsidRPr="00475250">
        <w:rPr>
          <w:rFonts w:ascii="Effra Corp" w:hAnsi="Effra Corp"/>
          <w:sz w:val="20"/>
          <w:szCs w:val="20"/>
          <w:lang w:val="sr-Latn-RS"/>
        </w:rPr>
        <w:t>Decemb</w:t>
      </w:r>
      <w:r w:rsidR="00092D8D">
        <w:rPr>
          <w:rFonts w:ascii="Effra Corp" w:hAnsi="Effra Corp"/>
          <w:sz w:val="20"/>
          <w:szCs w:val="20"/>
          <w:lang w:val="sr-Latn-RS"/>
        </w:rPr>
        <w:t>a</w:t>
      </w:r>
      <w:r w:rsidR="00B41AE7" w:rsidRPr="00475250">
        <w:rPr>
          <w:rFonts w:ascii="Effra Corp" w:hAnsi="Effra Corp"/>
          <w:sz w:val="20"/>
          <w:szCs w:val="20"/>
          <w:lang w:val="sr-Latn-RS"/>
        </w:rPr>
        <w:t>r 2019</w:t>
      </w:r>
    </w:p>
    <w:p w14:paraId="6E6E86D4" w14:textId="77777777" w:rsidR="00834E3D" w:rsidRPr="00475250" w:rsidRDefault="00834E3D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</w:p>
    <w:p w14:paraId="0FEAF8B6" w14:textId="42F35D34" w:rsidR="0065330F" w:rsidRPr="00475250" w:rsidRDefault="00B41AE7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  <w:r w:rsidRPr="00475250">
        <w:rPr>
          <w:rFonts w:ascii="Effra Corp" w:hAnsi="Effra Corp"/>
          <w:sz w:val="20"/>
          <w:szCs w:val="20"/>
          <w:lang w:val="sr-Latn-RS"/>
        </w:rPr>
        <w:t>Svet</w:t>
      </w:r>
      <w:r w:rsidR="005823B0" w:rsidRPr="00475250">
        <w:rPr>
          <w:rFonts w:ascii="Effra Corp" w:hAnsi="Effra Corp"/>
          <w:sz w:val="20"/>
          <w:szCs w:val="20"/>
          <w:lang w:val="sr-Latn-RS"/>
        </w:rPr>
        <w:t>oslav Atanasov</w:t>
      </w:r>
    </w:p>
    <w:p w14:paraId="3F11778E" w14:textId="30E58175" w:rsidR="00E10CD1" w:rsidRPr="00475250" w:rsidRDefault="00092D8D" w:rsidP="00475250">
      <w:pPr>
        <w:jc w:val="both"/>
        <w:rPr>
          <w:rFonts w:ascii="Effra Corp" w:hAnsi="Effra Corp"/>
          <w:sz w:val="20"/>
          <w:szCs w:val="20"/>
          <w:lang w:val="sr-Latn-RS"/>
        </w:rPr>
      </w:pPr>
      <w:r>
        <w:rPr>
          <w:rFonts w:ascii="Effra Corp" w:hAnsi="Effra Corp"/>
          <w:sz w:val="20"/>
          <w:szCs w:val="20"/>
          <w:lang w:val="sr-Latn-RS"/>
        </w:rPr>
        <w:t>Generalni direktor</w:t>
      </w:r>
    </w:p>
    <w:sectPr w:rsidR="00E10CD1" w:rsidRPr="00475250" w:rsidSect="00C2251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AB92" w14:textId="77777777" w:rsidR="00647FB6" w:rsidRPr="0037295E" w:rsidRDefault="00647FB6" w:rsidP="0037295E">
      <w:r>
        <w:separator/>
      </w:r>
    </w:p>
  </w:endnote>
  <w:endnote w:type="continuationSeparator" w:id="0">
    <w:p w14:paraId="67BDE025" w14:textId="77777777" w:rsidR="00647FB6" w:rsidRPr="0037295E" w:rsidRDefault="00647FB6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002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37295E" w:rsidRDefault="00363E60" w:rsidP="0037295E">
          <w:pPr>
            <w:pStyle w:val="NoSpacing"/>
          </w:pPr>
          <w:proofErr w:type="spellStart"/>
          <w:r w:rsidRPr="00E016A2">
            <w:t>SkyDOXX</w:t>
          </w:r>
          <w:proofErr w:type="spellEnd"/>
          <w:r w:rsidRPr="00E016A2">
            <w:t xml:space="preserve"> Serbia Management Systems</w:t>
          </w:r>
        </w:p>
        <w:p w14:paraId="60AAEC97" w14:textId="43DF3D0D" w:rsidR="00363E60" w:rsidRPr="0037295E" w:rsidRDefault="004628B3" w:rsidP="004628B3">
          <w:pPr>
            <w:pStyle w:val="NoSpacing"/>
            <w:tabs>
              <w:tab w:val="left" w:pos="1500"/>
              <w:tab w:val="left" w:pos="4781"/>
            </w:tabs>
          </w:pPr>
          <w:r>
            <w:t xml:space="preserve">Datum </w:t>
          </w:r>
          <w:proofErr w:type="spellStart"/>
          <w:r>
            <w:t>verzije</w:t>
          </w:r>
          <w:proofErr w:type="spellEnd"/>
          <w:r>
            <w:t>; 1</w:t>
          </w:r>
          <w:r w:rsidR="00B41AE7">
            <w:t>7</w:t>
          </w:r>
          <w:r>
            <w:t>.</w:t>
          </w:r>
          <w:r w:rsidR="00B41AE7">
            <w:t>1</w:t>
          </w:r>
          <w:r w:rsidR="0018204A">
            <w:t>2</w:t>
          </w:r>
          <w:r>
            <w:t>.201</w:t>
          </w:r>
          <w:r w:rsidR="00B41AE7">
            <w:t>9</w:t>
          </w:r>
          <w:r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596668DB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proofErr w:type="spellStart"/>
          <w:r w:rsidR="00363E60" w:rsidRPr="0037295E">
            <w:t>Napomena</w:t>
          </w:r>
          <w:proofErr w:type="spellEnd"/>
          <w:r w:rsidR="00363E60" w:rsidRPr="0037295E">
            <w:t xml:space="preserve">: </w:t>
          </w:r>
          <w:proofErr w:type="spellStart"/>
          <w:r w:rsidR="00363E60" w:rsidRPr="0037295E">
            <w:t>Kad</w:t>
          </w:r>
          <w:proofErr w:type="spellEnd"/>
          <w:r w:rsidR="00363E60" w:rsidRPr="0037295E">
            <w:t xml:space="preserve"> se </w:t>
          </w:r>
          <w:proofErr w:type="spellStart"/>
          <w:r w:rsidR="00363E60" w:rsidRPr="0037295E">
            <w:t>odštampa</w:t>
          </w:r>
          <w:proofErr w:type="spellEnd"/>
          <w:r w:rsidR="00CC14F8" w:rsidRPr="0037295E">
            <w:t>,</w:t>
          </w:r>
          <w:r w:rsidR="00363E60" w:rsidRPr="0037295E">
            <w:t xml:space="preserve"> </w:t>
          </w:r>
          <w:proofErr w:type="spellStart"/>
          <w:r w:rsidR="00363E60" w:rsidRPr="0037295E">
            <w:t>dokument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postaje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nekontrolisana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kopija</w:t>
          </w:r>
          <w:proofErr w:type="spellEnd"/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FC6266">
            <w:rPr>
              <w:noProof/>
            </w:rPr>
            <w:t>1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DF9" w14:textId="77777777" w:rsidR="00647FB6" w:rsidRPr="0037295E" w:rsidRDefault="00647FB6" w:rsidP="0037295E">
      <w:r>
        <w:separator/>
      </w:r>
    </w:p>
  </w:footnote>
  <w:footnote w:type="continuationSeparator" w:id="0">
    <w:p w14:paraId="6D5F7273" w14:textId="77777777" w:rsidR="00647FB6" w:rsidRPr="0037295E" w:rsidRDefault="00647FB6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D95" w14:textId="77777777" w:rsidR="00711CE0" w:rsidRDefault="00647FB6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2063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E20" w14:textId="4FD579E7" w:rsidR="00C22518" w:rsidRPr="0037295E" w:rsidRDefault="0070702C" w:rsidP="0037295E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160BFF" wp14:editId="37B21E02">
              <wp:simplePos x="0" y="0"/>
              <wp:positionH relativeFrom="column">
                <wp:posOffset>246185</wp:posOffset>
              </wp:positionH>
              <wp:positionV relativeFrom="paragraph">
                <wp:posOffset>-154745</wp:posOffset>
              </wp:positionV>
              <wp:extent cx="4951827" cy="4762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1827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4C8F198" w14:textId="259541AD" w:rsidR="007A5A64" w:rsidRPr="00664E76" w:rsidRDefault="0070702C" w:rsidP="0047707C">
                          <w:pPr>
                            <w:jc w:val="center"/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</w:pPr>
                          <w:r>
                            <w:rPr>
                              <w:rFonts w:ascii="Effra Corp" w:hAnsi="Effra Corp"/>
                              <w:b/>
                              <w:sz w:val="40"/>
                              <w:szCs w:val="40"/>
                              <w:lang w:val="sr-Latn-RS"/>
                            </w:rPr>
                            <w:t>POLITIKA ZAŠTITE ŽIVOTNE SREDINE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60B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9.4pt;margin-top:-12.2pt;width:389.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" filled="f" stroked="f">
              <v:textbox>
                <w:txbxContent>
                  <w:p w14:paraId="44C8F198" w14:textId="259541AD" w:rsidR="007A5A64" w:rsidRPr="00664E76" w:rsidRDefault="0070702C" w:rsidP="0047707C">
                    <w:pPr>
                      <w:jc w:val="center"/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</w:pPr>
                    <w:r>
                      <w:rPr>
                        <w:rFonts w:ascii="Effra Corp" w:hAnsi="Effra Corp"/>
                        <w:b/>
                        <w:sz w:val="40"/>
                        <w:szCs w:val="40"/>
                        <w:lang w:val="sr-Latn-RS"/>
                      </w:rPr>
                      <w:t>POLITIKA ZAŠTITE ŽIVOTNE SREDINE</w:t>
                    </w:r>
                  </w:p>
                </w:txbxContent>
              </v:textbox>
            </v:shape>
          </w:pict>
        </mc:Fallback>
      </mc:AlternateContent>
    </w:r>
    <w:r w:rsidR="003665E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AC9CB4" wp14:editId="6DC80DE6">
              <wp:simplePos x="0" y="0"/>
              <wp:positionH relativeFrom="column">
                <wp:posOffset>5074920</wp:posOffset>
              </wp:positionH>
              <wp:positionV relativeFrom="paragraph">
                <wp:posOffset>-202565</wp:posOffset>
              </wp:positionV>
              <wp:extent cx="1521460" cy="453390"/>
              <wp:effectExtent l="7620" t="6985" r="1397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95CFC" w14:textId="77777777" w:rsidR="003665E3" w:rsidRDefault="003665E3" w:rsidP="003665E3">
                          <w:pPr>
                            <w:pStyle w:val="NoSpacing"/>
                          </w:pPr>
                          <w:r w:rsidRPr="00B81507">
                            <w:t>SM-QA-RD-003</w:t>
                          </w:r>
                        </w:p>
                        <w:p w14:paraId="4390FD2C" w14:textId="6DA93C27" w:rsidR="003665E3" w:rsidRPr="002065BF" w:rsidRDefault="0018204A" w:rsidP="003665E3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br</w:t>
                          </w:r>
                          <w:proofErr w:type="spellEnd"/>
                          <w:r>
                            <w:t xml:space="preserve"> </w:t>
                          </w:r>
                          <w:r w:rsidR="005823B0">
                            <w:t>10</w:t>
                          </w:r>
                        </w:p>
                        <w:p w14:paraId="6C7EBCC6" w14:textId="77777777" w:rsidR="003014B3" w:rsidRPr="002065BF" w:rsidRDefault="003014B3" w:rsidP="005E2A8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AC9CB4" id="Text Box 5" o:spid="_x0000_s1028" type="#_x0000_t202" style="position:absolute;margin-left:399.6pt;margin-top:-15.95pt;width:119.8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" strokecolor="white [3212]">
              <v:textbox>
                <w:txbxContent>
                  <w:p w14:paraId="11995CFC" w14:textId="77777777" w:rsidR="003665E3" w:rsidRDefault="003665E3" w:rsidP="003665E3">
                    <w:pPr>
                      <w:pStyle w:val="NoSpacing"/>
                    </w:pPr>
                    <w:r w:rsidRPr="00B81507">
                      <w:t>SM-QA-RD-003</w:t>
                    </w:r>
                  </w:p>
                  <w:p w14:paraId="4390FD2C" w14:textId="6DA93C27" w:rsidR="003665E3" w:rsidRPr="002065BF" w:rsidRDefault="0018204A" w:rsidP="003665E3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br</w:t>
                    </w:r>
                    <w:proofErr w:type="spellEnd"/>
                    <w:r>
                      <w:t xml:space="preserve"> </w:t>
                    </w:r>
                    <w:r w:rsidR="005823B0">
                      <w:t>10</w:t>
                    </w:r>
                  </w:p>
                  <w:p w14:paraId="6C7EBCC6" w14:textId="77777777" w:rsidR="003014B3" w:rsidRPr="002065BF" w:rsidRDefault="003014B3" w:rsidP="005E2A89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647FB6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2064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74624" behindDoc="0" locked="0" layoutInCell="1" allowOverlap="1" wp14:anchorId="6197F371" wp14:editId="33D6B0BA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58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4E" w14:textId="77777777" w:rsidR="00711CE0" w:rsidRDefault="00647FB6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2062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01B0"/>
    <w:multiLevelType w:val="hybridMultilevel"/>
    <w:tmpl w:val="EE76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447C"/>
    <w:multiLevelType w:val="hybridMultilevel"/>
    <w:tmpl w:val="C46293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106A3"/>
    <w:rsid w:val="0002539B"/>
    <w:rsid w:val="00034676"/>
    <w:rsid w:val="00035173"/>
    <w:rsid w:val="00055AEC"/>
    <w:rsid w:val="00064BB1"/>
    <w:rsid w:val="000815F5"/>
    <w:rsid w:val="00090182"/>
    <w:rsid w:val="00092D8D"/>
    <w:rsid w:val="000963F9"/>
    <w:rsid w:val="000A7673"/>
    <w:rsid w:val="000B2AEE"/>
    <w:rsid w:val="000C356E"/>
    <w:rsid w:val="000C642E"/>
    <w:rsid w:val="000F4F21"/>
    <w:rsid w:val="001007D3"/>
    <w:rsid w:val="00132015"/>
    <w:rsid w:val="00132B73"/>
    <w:rsid w:val="00154CFD"/>
    <w:rsid w:val="0016009A"/>
    <w:rsid w:val="001739D7"/>
    <w:rsid w:val="0017478C"/>
    <w:rsid w:val="0018204A"/>
    <w:rsid w:val="001F6FB7"/>
    <w:rsid w:val="002001D6"/>
    <w:rsid w:val="002010BB"/>
    <w:rsid w:val="002065BF"/>
    <w:rsid w:val="00217900"/>
    <w:rsid w:val="00233B1C"/>
    <w:rsid w:val="00256FEE"/>
    <w:rsid w:val="00282349"/>
    <w:rsid w:val="00283F9D"/>
    <w:rsid w:val="00287C36"/>
    <w:rsid w:val="00292285"/>
    <w:rsid w:val="002A5AE3"/>
    <w:rsid w:val="002A63CE"/>
    <w:rsid w:val="002B7266"/>
    <w:rsid w:val="002C1CC4"/>
    <w:rsid w:val="002D40A6"/>
    <w:rsid w:val="002E2D1C"/>
    <w:rsid w:val="00300AE8"/>
    <w:rsid w:val="003014B3"/>
    <w:rsid w:val="0030239E"/>
    <w:rsid w:val="00363E60"/>
    <w:rsid w:val="003665E3"/>
    <w:rsid w:val="0037295E"/>
    <w:rsid w:val="00386068"/>
    <w:rsid w:val="00391A51"/>
    <w:rsid w:val="003A5FE5"/>
    <w:rsid w:val="003A691A"/>
    <w:rsid w:val="003B48DB"/>
    <w:rsid w:val="003D3259"/>
    <w:rsid w:val="003D3E53"/>
    <w:rsid w:val="003E115D"/>
    <w:rsid w:val="003F2BBE"/>
    <w:rsid w:val="00414DC2"/>
    <w:rsid w:val="00424FB6"/>
    <w:rsid w:val="00447FBC"/>
    <w:rsid w:val="00451B02"/>
    <w:rsid w:val="004570D3"/>
    <w:rsid w:val="004628B3"/>
    <w:rsid w:val="00475250"/>
    <w:rsid w:val="0047707C"/>
    <w:rsid w:val="00487E07"/>
    <w:rsid w:val="0049621C"/>
    <w:rsid w:val="004F3405"/>
    <w:rsid w:val="004F5B1A"/>
    <w:rsid w:val="00513260"/>
    <w:rsid w:val="005216F7"/>
    <w:rsid w:val="005220F3"/>
    <w:rsid w:val="00533874"/>
    <w:rsid w:val="00563EAA"/>
    <w:rsid w:val="00565C3B"/>
    <w:rsid w:val="005739FF"/>
    <w:rsid w:val="005823B0"/>
    <w:rsid w:val="00586528"/>
    <w:rsid w:val="005956AE"/>
    <w:rsid w:val="005A280E"/>
    <w:rsid w:val="005A3C7B"/>
    <w:rsid w:val="005B4174"/>
    <w:rsid w:val="005B5D9D"/>
    <w:rsid w:val="005D4530"/>
    <w:rsid w:val="005E2A89"/>
    <w:rsid w:val="00603B34"/>
    <w:rsid w:val="006073B1"/>
    <w:rsid w:val="00624FE1"/>
    <w:rsid w:val="00647FB6"/>
    <w:rsid w:val="0065057D"/>
    <w:rsid w:val="0065330F"/>
    <w:rsid w:val="00664E76"/>
    <w:rsid w:val="0069246E"/>
    <w:rsid w:val="00696C26"/>
    <w:rsid w:val="006B48B8"/>
    <w:rsid w:val="006B7B2E"/>
    <w:rsid w:val="006E17B7"/>
    <w:rsid w:val="006E1E9E"/>
    <w:rsid w:val="006E2E3F"/>
    <w:rsid w:val="006E4F06"/>
    <w:rsid w:val="006F0AEB"/>
    <w:rsid w:val="007014A7"/>
    <w:rsid w:val="0070702C"/>
    <w:rsid w:val="00711CE0"/>
    <w:rsid w:val="0071454D"/>
    <w:rsid w:val="00716E50"/>
    <w:rsid w:val="007341DE"/>
    <w:rsid w:val="007428F5"/>
    <w:rsid w:val="00746274"/>
    <w:rsid w:val="00746834"/>
    <w:rsid w:val="007477F3"/>
    <w:rsid w:val="0075161D"/>
    <w:rsid w:val="00761A46"/>
    <w:rsid w:val="00784229"/>
    <w:rsid w:val="007860AA"/>
    <w:rsid w:val="00795676"/>
    <w:rsid w:val="007A5A64"/>
    <w:rsid w:val="007A5ED7"/>
    <w:rsid w:val="007B57BC"/>
    <w:rsid w:val="00813015"/>
    <w:rsid w:val="00834E3D"/>
    <w:rsid w:val="00836B6B"/>
    <w:rsid w:val="0085218E"/>
    <w:rsid w:val="00860E2B"/>
    <w:rsid w:val="008A3520"/>
    <w:rsid w:val="008B3808"/>
    <w:rsid w:val="008C1CF5"/>
    <w:rsid w:val="008E014A"/>
    <w:rsid w:val="008E75A9"/>
    <w:rsid w:val="008F4799"/>
    <w:rsid w:val="00900693"/>
    <w:rsid w:val="00934E26"/>
    <w:rsid w:val="0094349D"/>
    <w:rsid w:val="009B3ADB"/>
    <w:rsid w:val="009B4263"/>
    <w:rsid w:val="009D13BA"/>
    <w:rsid w:val="00A0461F"/>
    <w:rsid w:val="00A25F3E"/>
    <w:rsid w:val="00A31232"/>
    <w:rsid w:val="00A928AC"/>
    <w:rsid w:val="00AA51BA"/>
    <w:rsid w:val="00AC20FE"/>
    <w:rsid w:val="00AC3A3D"/>
    <w:rsid w:val="00AE57C3"/>
    <w:rsid w:val="00AE5EA2"/>
    <w:rsid w:val="00B137F6"/>
    <w:rsid w:val="00B22665"/>
    <w:rsid w:val="00B33E51"/>
    <w:rsid w:val="00B41AE7"/>
    <w:rsid w:val="00B50844"/>
    <w:rsid w:val="00B80A4B"/>
    <w:rsid w:val="00BD007F"/>
    <w:rsid w:val="00BD4E5C"/>
    <w:rsid w:val="00BD5499"/>
    <w:rsid w:val="00BF3E35"/>
    <w:rsid w:val="00C017F1"/>
    <w:rsid w:val="00C12A60"/>
    <w:rsid w:val="00C22518"/>
    <w:rsid w:val="00CC14F8"/>
    <w:rsid w:val="00CC6AB5"/>
    <w:rsid w:val="00CD1EFC"/>
    <w:rsid w:val="00CF4BB1"/>
    <w:rsid w:val="00D16331"/>
    <w:rsid w:val="00D42540"/>
    <w:rsid w:val="00D42CF6"/>
    <w:rsid w:val="00D51309"/>
    <w:rsid w:val="00D54E4B"/>
    <w:rsid w:val="00D81559"/>
    <w:rsid w:val="00DA4F93"/>
    <w:rsid w:val="00DC40C5"/>
    <w:rsid w:val="00DD6472"/>
    <w:rsid w:val="00DE1270"/>
    <w:rsid w:val="00DE3B3D"/>
    <w:rsid w:val="00DF4230"/>
    <w:rsid w:val="00E016A2"/>
    <w:rsid w:val="00E06751"/>
    <w:rsid w:val="00E10CD1"/>
    <w:rsid w:val="00E1137C"/>
    <w:rsid w:val="00E27880"/>
    <w:rsid w:val="00E57506"/>
    <w:rsid w:val="00EC4C46"/>
    <w:rsid w:val="00F12F4A"/>
    <w:rsid w:val="00F47B6C"/>
    <w:rsid w:val="00F50B85"/>
    <w:rsid w:val="00F607BF"/>
    <w:rsid w:val="00F61530"/>
    <w:rsid w:val="00F6755B"/>
    <w:rsid w:val="00F92390"/>
    <w:rsid w:val="00FB4A76"/>
    <w:rsid w:val="00FC6266"/>
    <w:rsid w:val="00FF392C"/>
    <w:rsid w:val="00FF42A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4148FB4"/>
  <w15:docId w15:val="{3C20FC8C-ECCB-4D05-848D-7E3F0921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rsid w:val="0065330F"/>
    <w:pPr>
      <w:ind w:left="720"/>
      <w:contextualSpacing/>
    </w:pPr>
  </w:style>
  <w:style w:type="paragraph" w:styleId="Revision">
    <w:name w:val="Revision"/>
    <w:hidden/>
    <w:uiPriority w:val="99"/>
    <w:semiHidden/>
    <w:rsid w:val="007428F5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OP Document" ma:contentTypeID="0x010100AC46A4C6EA734F4EA3946AD703709C74010301002FE251772F656F408B9E8B3C85462C1C" ma:contentTypeVersion="23" ma:contentTypeDescription="" ma:contentTypeScope="" ma:versionID="333ec060065e1b1ec1c12491a89bbd60">
  <xsd:schema xmlns:xsd="http://www.w3.org/2001/XMLSchema" xmlns:xs="http://www.w3.org/2001/XMLSchema" xmlns:p="http://schemas.microsoft.com/office/2006/metadata/properties" xmlns:ns2="a6c560cf-bbae-4ebd-a248-35e25af23790" xmlns:ns3="823f0d68-c379-4573-8d3e-08dc1910a5f2" targetNamespace="http://schemas.microsoft.com/office/2006/metadata/properties" ma:root="true" ma:fieldsID="f638e7a519906c10ecdfd28dddf1d9a4" ns2:_="" ns3:_="">
    <xsd:import namespace="a6c560cf-bbae-4ebd-a248-35e25af23790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Plant" minOccurs="0"/>
                <xsd:element ref="ns2:DocumentOwner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a9bd0df3f4a34b0eb4f8856cadb4c9af" minOccurs="0"/>
                <xsd:element ref="ns3:oce9a10d0b9d4d92918aeb9c60b3eb54" minOccurs="0"/>
                <xsd:element ref="ns2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60cf-bbae-4ebd-a248-35e25af23790" elementFormDefault="qualified">
    <xsd:import namespace="http://schemas.microsoft.com/office/2006/documentManagement/types"/>
    <xsd:import namespace="http://schemas.microsoft.com/office/infopath/2007/PartnerControls"/>
    <xsd:element name="Plant" ma:index="1" nillable="true" ma:displayName="Plant" ma:format="RadioButtons" ma:hidden="true" ma:internalName="Plant" ma:readOnly="false">
      <xsd:simpleType>
        <xsd:restriction base="dms:Choice">
          <xsd:enumeration value="All Plants"/>
          <xsd:enumeration value="Belgrade"/>
          <xsd:enumeration value="ROSA"/>
        </xsd:restriction>
      </xsd:simpleType>
    </xsd:element>
    <xsd:element name="DocumentOwner" ma:index="4" nillable="true" ma:displayName="Document Owner" ma:description="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bd0df3f4a34b0eb4f8856cadb4c9af" ma:index="16" nillable="true" ma:taxonomy="true" ma:internalName="a9bd0df3f4a34b0eb4f8856cadb4c9af" ma:taxonomyFieldName="QMSCategory" ma:displayName="QMS Category" ma:readOnly="false" ma:default="" ma:fieldId="{a9bd0df3-f4a3-4b0e-b4f8-856cadb4c9af}" ma:sspId="0340c0e9-85e3-4c9e-9591-4c06a0be2c35" ma:termSetId="0921eafb-c334-4733-8239-1af2a394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BehalfOf" ma:index="21" nillable="true" ma:displayName="OnBehalfOf" ma:hidden="true" ma:internalName="OnBehalfOf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39ce040-4150-40b6-a8d3-de0cd3251e12}" ma:internalName="TaxCatchAll" ma:showField="CatchAllData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339ce040-4150-40b6-a8d3-de0cd3251e12}" ma:internalName="TaxCatchAllLabel" ma:readOnly="true" ma:showField="CatchAllDataLabel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9a10d0b9d4d92918aeb9c60b3eb54" ma:index="19" nillable="true" ma:taxonomy="true" ma:internalName="oce9a10d0b9d4d92918aeb9c60b3eb54" ma:taxonomyFieldName="Year" ma:displayName="Year" ma:readOnly="false" ma:default="" ma:fieldId="{8ce9a10d-0b9d-4d92-918a-eb9c60b3eb54}" ma:sspId="0340c0e9-85e3-4c9e-9591-4c06a0be2c35" ma:termSetId="b795fa46-9888-4e95-8361-d6abd5e04a85" ma:anchorId="0e4c7863-bf1a-4d16-8051-c9c578eb52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e9a10d0b9d4d92918aeb9c60b3eb54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7b385500-7a97-48b9-ad39-4592702d0fd8</TermId>
        </TermInfo>
      </Terms>
    </oce9a10d0b9d4d92918aeb9c60b3eb54>
    <a9bd0df3f4a34b0eb4f8856cadb4c9af xmlns="a6c560cf-bbae-4ebd-a248-35e25af237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Food Safety:Sustanability:CCH Policies:CCH Serbia Policies</TermName>
          <TermId xmlns="http://schemas.microsoft.com/office/infopath/2007/PartnerControls">903ecb88-f364-4a06-8983-e6c13a83dd10</TermId>
        </TermInfo>
      </Terms>
    </a9bd0df3f4a34b0eb4f8856cadb4c9af>
    <DocumentOwner xmlns="a6c560cf-bbae-4ebd-a248-35e25af23790">
      <UserInfo>
        <DisplayName>Tatjana Stajkovic</DisplayName>
        <AccountId>151</AccountId>
        <AccountType/>
      </UserInfo>
    </DocumentOwner>
    <_dlc_DocId xmlns="a6c560cf-bbae-4ebd-a248-35e25af23790">5N26FDR63D2H-1051972979-77</_dlc_DocId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  <Plant xmlns="a6c560cf-bbae-4ebd-a248-35e25af23790">All Plants</Plant>
    <_dlc_DocIdUrl xmlns="a6c560cf-bbae-4ebd-a248-35e25af23790">
      <Url>https://cchellenic.sharepoint.com/sites/skydoxx-rs-qms/_layouts/15/DocIdRedir.aspx?ID=5N26FDR63D2H-1051972979-77</Url>
      <Description>5N26FDR63D2H-1051972979-77</Description>
    </_dlc_DocIdUrl>
    <OnBehalfOf xmlns="a6c560cf-bbae-4ebd-a248-35e25af23790">
      <UserInfo>
        <DisplayName/>
        <AccountId xsi:nil="true"/>
        <AccountType/>
      </UserInfo>
    </OnBehalfO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FB85-537E-4F66-ACEA-ACE29FE59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3ABBC-C01A-4DFE-B43F-752C9FEE67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BCD100-C3D9-4C9A-B1F6-3012C0CC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60cf-bbae-4ebd-a248-35e25af23790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1EBB5-F162-48AB-A441-78668A735BFB}">
  <ds:schemaRefs>
    <ds:schemaRef ds:uri="http://schemas.microsoft.com/office/2006/metadata/properties"/>
    <ds:schemaRef ds:uri="http://schemas.microsoft.com/office/infopath/2007/PartnerControls"/>
    <ds:schemaRef ds:uri="823f0d68-c379-4573-8d3e-08dc1910a5f2"/>
    <ds:schemaRef ds:uri="a6c560cf-bbae-4ebd-a248-35e25af23790"/>
  </ds:schemaRefs>
</ds:datastoreItem>
</file>

<file path=customXml/itemProps5.xml><?xml version="1.0" encoding="utf-8"?>
<ds:datastoreItem xmlns:ds="http://schemas.openxmlformats.org/officeDocument/2006/customXml" ds:itemID="{A6E2CC8F-A9BB-40F2-87AC-A8904F2D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6</cp:revision>
  <cp:lastPrinted>2016-02-09T14:26:00Z</cp:lastPrinted>
  <dcterms:created xsi:type="dcterms:W3CDTF">2020-01-13T12:09:00Z</dcterms:created>
  <dcterms:modified xsi:type="dcterms:W3CDTF">2020-01-14T09:14:00Z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9fe6e6e6abc494a8483a3f606b6f980">
    <vt:lpwstr/>
  </property>
  <property fmtid="{D5CDD505-2E9C-101B-9397-08002B2CF9AE}" pid="3" name="TaxKeyword">
    <vt:lpwstr>185;#politika|264a5fce-927d-4482-8d25-c86886a36328</vt:lpwstr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17a80537-e867-4671-b3c7-91255607c808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