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82C9" w14:textId="43EE6C8B" w:rsidR="009B5DE3" w:rsidRPr="0064346C" w:rsidRDefault="009B5DE3" w:rsidP="009B5DE3">
      <w:pPr>
        <w:jc w:val="both"/>
        <w:rPr>
          <w:rFonts w:ascii="Effra Corp" w:hAnsi="Effra Corp"/>
          <w:b/>
          <w:bCs/>
          <w:sz w:val="28"/>
          <w:szCs w:val="28"/>
          <w:lang w:val="sr-Latn-RS"/>
        </w:rPr>
      </w:pPr>
      <w:r w:rsidRPr="0064346C">
        <w:rPr>
          <w:rFonts w:ascii="Effra Corp" w:hAnsi="Effra Corp"/>
          <w:b/>
          <w:bCs/>
          <w:sz w:val="28"/>
          <w:szCs w:val="28"/>
          <w:lang w:val="sr-Latn-RS"/>
        </w:rPr>
        <w:t xml:space="preserve">Coca-Cola HBC </w:t>
      </w:r>
      <w:r w:rsidR="008B08CE" w:rsidRPr="0064346C">
        <w:rPr>
          <w:rFonts w:ascii="Effra Corp" w:hAnsi="Effra Corp"/>
          <w:b/>
          <w:bCs/>
          <w:sz w:val="28"/>
          <w:szCs w:val="28"/>
          <w:lang w:val="sr-Latn-RS"/>
        </w:rPr>
        <w:t xml:space="preserve">politika za </w:t>
      </w:r>
      <w:r w:rsidR="008078D4" w:rsidRPr="0064346C">
        <w:rPr>
          <w:rFonts w:ascii="Effra Corp" w:hAnsi="Effra Corp"/>
          <w:b/>
          <w:bCs/>
          <w:sz w:val="28"/>
          <w:szCs w:val="28"/>
          <w:lang w:val="sr-Latn-RS"/>
        </w:rPr>
        <w:t>borbu protiv gubitka</w:t>
      </w:r>
      <w:r w:rsidR="00820BE1" w:rsidRPr="0064346C">
        <w:rPr>
          <w:rFonts w:ascii="Effra Corp" w:hAnsi="Effra Corp"/>
          <w:b/>
          <w:bCs/>
          <w:sz w:val="28"/>
          <w:szCs w:val="28"/>
          <w:lang w:val="sr-Latn-RS"/>
        </w:rPr>
        <w:t xml:space="preserve"> hrane</w:t>
      </w:r>
    </w:p>
    <w:p w14:paraId="70604CDB" w14:textId="77777777" w:rsidR="009B5DE3" w:rsidRPr="0064346C" w:rsidRDefault="009B5DE3" w:rsidP="009B5DE3">
      <w:pPr>
        <w:jc w:val="both"/>
        <w:rPr>
          <w:rFonts w:ascii="Effra Corp" w:hAnsi="Effra Corp"/>
          <w:lang w:val="sr-Latn-RS"/>
        </w:rPr>
      </w:pPr>
    </w:p>
    <w:p w14:paraId="397166DE" w14:textId="6E874660" w:rsidR="009B5DE3" w:rsidRPr="0064346C" w:rsidRDefault="009B5DE3" w:rsidP="009B5DE3">
      <w:pPr>
        <w:spacing w:before="240"/>
        <w:jc w:val="both"/>
        <w:rPr>
          <w:rFonts w:ascii="Effra Corp" w:hAnsi="Effra Corp"/>
          <w:b/>
          <w:bCs/>
          <w:color w:val="C00000"/>
          <w:lang w:val="sr-Latn-RS"/>
        </w:rPr>
      </w:pPr>
      <w:r w:rsidRPr="0064346C">
        <w:rPr>
          <w:rFonts w:ascii="Effra Corp" w:hAnsi="Effra Corp"/>
          <w:b/>
          <w:bCs/>
          <w:color w:val="C00000"/>
          <w:lang w:val="sr-Latn-RS"/>
        </w:rPr>
        <w:t xml:space="preserve">1. </w:t>
      </w:r>
      <w:r w:rsidR="00C30199" w:rsidRPr="0064346C">
        <w:rPr>
          <w:rFonts w:ascii="Effra Corp" w:hAnsi="Effra Corp"/>
          <w:b/>
          <w:bCs/>
          <w:color w:val="C00000"/>
          <w:lang w:val="sr-Latn-RS"/>
        </w:rPr>
        <w:t>Obavezali smo se na:</w:t>
      </w:r>
    </w:p>
    <w:p w14:paraId="09D67529" w14:textId="1B0A402A" w:rsidR="00A04B47" w:rsidRPr="0064346C" w:rsidRDefault="00A04B47" w:rsidP="009B5DE3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Industrija hrane i </w:t>
      </w:r>
      <w:r w:rsidR="00FF28B1" w:rsidRPr="0064346C">
        <w:rPr>
          <w:rFonts w:ascii="Effra Corp" w:hAnsi="Effra Corp"/>
          <w:sz w:val="20"/>
          <w:szCs w:val="20"/>
          <w:lang w:val="sr-Latn-RS"/>
        </w:rPr>
        <w:t>pića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u Evropi je deo zajedničke deklaracije o rasipanju hrane </w:t>
      </w:r>
      <w:r w:rsidR="00E60708">
        <w:rPr>
          <w:rFonts w:ascii="Effra Corp" w:hAnsi="Effra Corp"/>
          <w:sz w:val="20"/>
          <w:szCs w:val="20"/>
          <w:lang w:val="sr-Latn-RS"/>
        </w:rPr>
        <w:t>,,S</w:t>
      </w:r>
      <w:r w:rsidRPr="0064346C">
        <w:rPr>
          <w:rFonts w:ascii="Effra Corp" w:hAnsi="Effra Corp"/>
          <w:sz w:val="20"/>
          <w:szCs w:val="20"/>
          <w:lang w:val="sr-Latn-RS"/>
        </w:rPr>
        <w:t>vaka mrvica je važna</w:t>
      </w:r>
      <w:r w:rsidR="00E60708">
        <w:rPr>
          <w:rFonts w:ascii="Effra Corp" w:hAnsi="Effra Corp"/>
          <w:sz w:val="20"/>
          <w:szCs w:val="20"/>
          <w:lang w:val="sr-Latn-RS"/>
        </w:rPr>
        <w:t>’’</w:t>
      </w:r>
      <w:r w:rsidR="00411787">
        <w:rPr>
          <w:rFonts w:ascii="Effra Corp" w:hAnsi="Effra Corp"/>
          <w:sz w:val="20"/>
          <w:szCs w:val="20"/>
          <w:lang w:val="sr-Latn-RS"/>
        </w:rPr>
        <w:t xml:space="preserve">, sa 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opredeljenjem da </w:t>
      </w:r>
      <w:r w:rsidR="00117C21" w:rsidRPr="0064346C">
        <w:rPr>
          <w:rFonts w:ascii="Effra Corp" w:hAnsi="Effra Corp"/>
          <w:sz w:val="20"/>
          <w:szCs w:val="20"/>
          <w:lang w:val="sr-Latn-RS"/>
        </w:rPr>
        <w:t xml:space="preserve">se </w:t>
      </w:r>
      <w:r w:rsidRPr="0064346C">
        <w:rPr>
          <w:rFonts w:ascii="Effra Corp" w:hAnsi="Effra Corp"/>
          <w:sz w:val="20"/>
          <w:szCs w:val="20"/>
          <w:lang w:val="sr-Latn-RS"/>
        </w:rPr>
        <w:t>spreči gubitak jestive hrane, da promoviše pr</w:t>
      </w:r>
      <w:r w:rsidR="00117C21" w:rsidRPr="0064346C">
        <w:rPr>
          <w:rFonts w:ascii="Effra Corp" w:hAnsi="Effra Corp"/>
          <w:sz w:val="20"/>
          <w:szCs w:val="20"/>
          <w:lang w:val="sr-Latn-RS"/>
        </w:rPr>
        <w:t xml:space="preserve">istup 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životnog ciklusa za smanjenje rasipanja i da se proaktivno </w:t>
      </w:r>
      <w:r w:rsidR="001F3B38" w:rsidRPr="0064346C">
        <w:rPr>
          <w:rFonts w:ascii="Effra Corp" w:hAnsi="Effra Corp"/>
          <w:sz w:val="20"/>
          <w:szCs w:val="20"/>
          <w:lang w:val="sr-Latn-RS"/>
        </w:rPr>
        <w:t>uključuje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u evropska, nacionalna i globalna rešenja i inicijative u ovoj oblasti. Osim toga, ambicija je da se stvori </w:t>
      </w:r>
      <w:r w:rsidR="00FF28B1" w:rsidRPr="0064346C">
        <w:rPr>
          <w:rFonts w:ascii="Effra Corp" w:hAnsi="Effra Corp"/>
          <w:sz w:val="20"/>
          <w:szCs w:val="20"/>
          <w:lang w:val="sr-Latn-RS"/>
        </w:rPr>
        <w:t>veća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svest o potrebi smanjenja gubitaka hrane u okviru sopstvenih operacija i duž celog lanca vrednosti. Na kraju, potpisnici se obavezuju da </w:t>
      </w:r>
      <w:r w:rsidR="00AA6431" w:rsidRPr="0064346C">
        <w:rPr>
          <w:rFonts w:ascii="Effra Corp" w:hAnsi="Effra Corp"/>
          <w:sz w:val="20"/>
          <w:szCs w:val="20"/>
          <w:lang w:val="sr-Latn-RS"/>
        </w:rPr>
        <w:t>će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sarađivati u svim grupama zainteresovanih strana i da </w:t>
      </w:r>
      <w:r w:rsidR="00AA6431" w:rsidRPr="0064346C">
        <w:rPr>
          <w:rFonts w:ascii="Effra Corp" w:hAnsi="Effra Corp"/>
          <w:sz w:val="20"/>
          <w:szCs w:val="20"/>
          <w:lang w:val="sr-Latn-RS"/>
        </w:rPr>
        <w:t>će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doprineti razvoju i širenju najboljih praksi.</w:t>
      </w:r>
    </w:p>
    <w:p w14:paraId="3E0AC770" w14:textId="02A8D3EB" w:rsidR="00E41D5A" w:rsidRPr="0064346C" w:rsidRDefault="00E41D5A" w:rsidP="009B5DE3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Coca-Cola HBC podržava sve relevantne aspekte ove deklaracije, što direktno doprinosi našem cilju nula otpada na deponijama.</w:t>
      </w:r>
    </w:p>
    <w:p w14:paraId="6DB74FA4" w14:textId="0F1AAB6C" w:rsidR="009B5DE3" w:rsidRPr="0064346C" w:rsidRDefault="009B5DE3" w:rsidP="009B5DE3">
      <w:pPr>
        <w:spacing w:before="240"/>
        <w:jc w:val="both"/>
        <w:rPr>
          <w:rFonts w:ascii="Effra Corp" w:hAnsi="Effra Corp"/>
          <w:b/>
          <w:bCs/>
          <w:color w:val="C00000"/>
          <w:lang w:val="sr-Latn-RS"/>
        </w:rPr>
      </w:pPr>
      <w:r w:rsidRPr="0064346C">
        <w:rPr>
          <w:rFonts w:ascii="Effra Corp" w:hAnsi="Effra Corp"/>
          <w:b/>
          <w:bCs/>
          <w:color w:val="C00000"/>
          <w:lang w:val="sr-Latn-RS"/>
        </w:rPr>
        <w:t xml:space="preserve">2. </w:t>
      </w:r>
      <w:r w:rsidR="00AB733F" w:rsidRPr="0064346C">
        <w:rPr>
          <w:rFonts w:ascii="Effra Corp" w:hAnsi="Effra Corp"/>
          <w:b/>
          <w:bCs/>
          <w:color w:val="C00000"/>
          <w:lang w:val="sr-Latn-RS"/>
        </w:rPr>
        <w:t>Uzroci gubitka hrane i naš holistički fokus u lancu vrednosti</w:t>
      </w:r>
    </w:p>
    <w:p w14:paraId="2BDC7659" w14:textId="2D7D4D24" w:rsidR="00732DBD" w:rsidRPr="0064346C" w:rsidRDefault="00732DBD" w:rsidP="009B5DE3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Primenjujemo holistički pristup u rešavanju gubitka naših pića i sirovina koje koristimo usled neusaglašenosti </w:t>
      </w:r>
      <w:r w:rsidR="00CD55F2" w:rsidRPr="0064346C">
        <w:rPr>
          <w:rFonts w:ascii="Effra Corp" w:hAnsi="Effra Corp"/>
          <w:sz w:val="20"/>
          <w:szCs w:val="20"/>
          <w:lang w:val="sr-Latn-RS"/>
        </w:rPr>
        <w:t xml:space="preserve">u </w:t>
      </w:r>
      <w:r w:rsidRPr="0064346C">
        <w:rPr>
          <w:rFonts w:ascii="Effra Corp" w:hAnsi="Effra Corp"/>
          <w:sz w:val="20"/>
          <w:szCs w:val="20"/>
          <w:lang w:val="sr-Latn-RS"/>
        </w:rPr>
        <w:t>kvalitet</w:t>
      </w:r>
      <w:r w:rsidR="00CD55F2" w:rsidRPr="0064346C">
        <w:rPr>
          <w:rFonts w:ascii="Effra Corp" w:hAnsi="Effra Corp"/>
          <w:sz w:val="20"/>
          <w:szCs w:val="20"/>
          <w:lang w:val="sr-Latn-RS"/>
        </w:rPr>
        <w:t>u proizvoda</w:t>
      </w:r>
      <w:r w:rsidRPr="0064346C">
        <w:rPr>
          <w:rFonts w:ascii="Effra Corp" w:hAnsi="Effra Corp"/>
          <w:sz w:val="20"/>
          <w:szCs w:val="20"/>
          <w:lang w:val="sr-Latn-RS"/>
        </w:rPr>
        <w:t>, prosipanja, lomljenja ili skladištenja nakon isteka roka trajanja. U tu svrhu, fokusiramo se na sve korake</w:t>
      </w:r>
      <w:r w:rsidR="002D1BE5" w:rsidRPr="0064346C">
        <w:rPr>
          <w:rFonts w:ascii="Effra Corp" w:hAnsi="Effra Corp"/>
          <w:sz w:val="20"/>
          <w:szCs w:val="20"/>
          <w:lang w:val="sr-Latn-RS"/>
        </w:rPr>
        <w:t xml:space="preserve"> u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naš</w:t>
      </w:r>
      <w:r w:rsidR="002D1BE5" w:rsidRPr="0064346C">
        <w:rPr>
          <w:rFonts w:ascii="Effra Corp" w:hAnsi="Effra Corp"/>
          <w:sz w:val="20"/>
          <w:szCs w:val="20"/>
          <w:lang w:val="sr-Latn-RS"/>
        </w:rPr>
        <w:t>em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lanc</w:t>
      </w:r>
      <w:r w:rsidR="002D1BE5" w:rsidRPr="0064346C">
        <w:rPr>
          <w:rFonts w:ascii="Effra Corp" w:hAnsi="Effra Corp"/>
          <w:sz w:val="20"/>
          <w:szCs w:val="20"/>
          <w:lang w:val="sr-Latn-RS"/>
        </w:rPr>
        <w:t>u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vrednosti i merimo gubitak hrane u </w:t>
      </w:r>
      <w:r w:rsidR="002D1BE5" w:rsidRPr="0064346C">
        <w:rPr>
          <w:rFonts w:ascii="Effra Corp" w:hAnsi="Effra Corp"/>
          <w:sz w:val="20"/>
          <w:szCs w:val="20"/>
          <w:lang w:val="sr-Latn-RS"/>
        </w:rPr>
        <w:t>sirovinama</w:t>
      </w:r>
      <w:r w:rsidRPr="0064346C">
        <w:rPr>
          <w:rFonts w:ascii="Effra Corp" w:hAnsi="Effra Corp"/>
          <w:sz w:val="20"/>
          <w:szCs w:val="20"/>
          <w:lang w:val="sr-Latn-RS"/>
        </w:rPr>
        <w:t>, proizvodnji, skladištima i distribuciji ili na nivou kupaca, i analiziramo potencijal gubitka hrane po vrsti i kategoriji:</w:t>
      </w:r>
    </w:p>
    <w:p w14:paraId="76857B89" w14:textId="4DEE7499" w:rsidR="00517EA7" w:rsidRPr="0064346C" w:rsidRDefault="00FC6076" w:rsidP="009B5DE3">
      <w:pPr>
        <w:spacing w:before="100" w:beforeAutospacing="1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noProof/>
          <w:sz w:val="20"/>
          <w:szCs w:val="20"/>
          <w:lang w:val="sr-Latn-RS"/>
        </w:rPr>
        <w:drawing>
          <wp:inline distT="0" distB="0" distL="0" distR="0" wp14:anchorId="4FFBE042" wp14:editId="5DE429FB">
            <wp:extent cx="6058535" cy="2480310"/>
            <wp:effectExtent l="0" t="0" r="0" b="0"/>
            <wp:docPr id="18" name="Picture 17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398A1A-B420-1585-8010-68BD3511B9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87398A1A-B420-1585-8010-68BD3511B9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64FC" w14:textId="6736FB57" w:rsidR="009B5DE3" w:rsidRPr="0064346C" w:rsidRDefault="009B5DE3" w:rsidP="009B5DE3">
      <w:pPr>
        <w:spacing w:before="240"/>
        <w:jc w:val="both"/>
        <w:rPr>
          <w:rFonts w:ascii="Effra Corp" w:hAnsi="Effra Corp"/>
          <w:b/>
          <w:bCs/>
          <w:color w:val="C00000"/>
          <w:lang w:val="sr-Latn-RS"/>
        </w:rPr>
      </w:pPr>
      <w:r w:rsidRPr="0064346C">
        <w:rPr>
          <w:rFonts w:ascii="Effra Corp" w:hAnsi="Effra Corp"/>
          <w:b/>
          <w:bCs/>
          <w:color w:val="C00000"/>
          <w:lang w:val="sr-Latn-RS"/>
        </w:rPr>
        <w:t xml:space="preserve">3. </w:t>
      </w:r>
      <w:r w:rsidR="00237DE9" w:rsidRPr="0064346C">
        <w:rPr>
          <w:rFonts w:ascii="Effra Corp" w:hAnsi="Effra Corp"/>
          <w:b/>
          <w:bCs/>
          <w:color w:val="C00000"/>
          <w:lang w:val="sr-Latn-RS"/>
        </w:rPr>
        <w:t>Akcije za sprečavanje gubitka hrane</w:t>
      </w:r>
    </w:p>
    <w:p w14:paraId="69F3282D" w14:textId="2A76B67B" w:rsidR="00F4381D" w:rsidRPr="0064346C" w:rsidRDefault="00F4381D" w:rsidP="009B5DE3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Kroz operativnu izvrsnost, nastojimo ili da sprečimo rasipanje hrane ili da </w:t>
      </w:r>
      <w:r w:rsidR="006264CE" w:rsidRPr="0064346C">
        <w:rPr>
          <w:rFonts w:ascii="Effra Corp" w:hAnsi="Effra Corp"/>
          <w:sz w:val="20"/>
          <w:szCs w:val="20"/>
          <w:lang w:val="sr-Latn-RS"/>
        </w:rPr>
        <w:t>potencijalni otpad od hrane</w:t>
      </w:r>
      <w:r w:rsidR="008C133F" w:rsidRPr="0064346C">
        <w:rPr>
          <w:rFonts w:ascii="Effra Corp" w:hAnsi="Effra Corp"/>
          <w:sz w:val="20"/>
          <w:szCs w:val="20"/>
          <w:lang w:val="sr-Latn-RS"/>
        </w:rPr>
        <w:t xml:space="preserve"> </w:t>
      </w:r>
      <w:r w:rsidR="006264CE" w:rsidRPr="0064346C">
        <w:rPr>
          <w:rFonts w:ascii="Effra Corp" w:hAnsi="Effra Corp"/>
          <w:sz w:val="20"/>
          <w:szCs w:val="20"/>
          <w:lang w:val="sr-Latn-RS"/>
        </w:rPr>
        <w:t>pre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usmerimo za industrijsku upotrebu. Samo </w:t>
      </w:r>
      <w:r w:rsidR="00C058F7" w:rsidRPr="0064346C">
        <w:rPr>
          <w:rFonts w:ascii="Effra Corp" w:hAnsi="Effra Corp"/>
          <w:sz w:val="20"/>
          <w:szCs w:val="20"/>
          <w:lang w:val="sr-Latn-RS"/>
        </w:rPr>
        <w:t>u slučajevima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gde to nije </w:t>
      </w:r>
      <w:r w:rsidR="008C133F" w:rsidRPr="0064346C">
        <w:rPr>
          <w:rFonts w:ascii="Effra Corp" w:hAnsi="Effra Corp"/>
          <w:sz w:val="20"/>
          <w:szCs w:val="20"/>
          <w:lang w:val="sr-Latn-RS"/>
        </w:rPr>
        <w:t>moguće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</w:t>
      </w:r>
      <w:r w:rsidR="00C058F7" w:rsidRPr="0064346C">
        <w:rPr>
          <w:rFonts w:ascii="Effra Corp" w:hAnsi="Effra Corp"/>
          <w:sz w:val="20"/>
          <w:szCs w:val="20"/>
          <w:lang w:val="sr-Latn-RS"/>
        </w:rPr>
        <w:t>otpad od hrane š</w:t>
      </w:r>
      <w:r w:rsidR="00C7315E" w:rsidRPr="0064346C">
        <w:rPr>
          <w:rFonts w:ascii="Effra Corp" w:hAnsi="Effra Corp"/>
          <w:sz w:val="20"/>
          <w:szCs w:val="20"/>
          <w:lang w:val="sr-Latn-RS"/>
        </w:rPr>
        <w:t>a</w:t>
      </w:r>
      <w:r w:rsidR="00C058F7" w:rsidRPr="0064346C">
        <w:rPr>
          <w:rFonts w:ascii="Effra Corp" w:hAnsi="Effra Corp"/>
          <w:sz w:val="20"/>
          <w:szCs w:val="20"/>
          <w:lang w:val="sr-Latn-RS"/>
        </w:rPr>
        <w:t>ljemo na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kompostiranje ili dalje </w:t>
      </w:r>
      <w:r w:rsidR="00C7315E" w:rsidRPr="0064346C">
        <w:rPr>
          <w:rFonts w:ascii="Effra Corp" w:hAnsi="Effra Corp"/>
          <w:sz w:val="20"/>
          <w:szCs w:val="20"/>
          <w:lang w:val="sr-Latn-RS"/>
        </w:rPr>
        <w:t>konvertovanje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u energiju. Ovaj pristup garantuje da </w:t>
      </w:r>
      <w:r w:rsidR="00C7315E" w:rsidRPr="0064346C">
        <w:rPr>
          <w:rFonts w:ascii="Effra Corp" w:hAnsi="Effra Corp"/>
          <w:sz w:val="20"/>
          <w:szCs w:val="20"/>
          <w:lang w:val="sr-Latn-RS"/>
        </w:rPr>
        <w:t>će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na kraju biti odložena samo </w:t>
      </w:r>
      <w:r w:rsidR="00F76251" w:rsidRPr="0064346C">
        <w:rPr>
          <w:rFonts w:ascii="Effra Corp" w:hAnsi="Effra Corp"/>
          <w:sz w:val="20"/>
          <w:szCs w:val="20"/>
          <w:lang w:val="sr-Latn-RS"/>
        </w:rPr>
        <w:t>pre</w:t>
      </w:r>
      <w:r w:rsidRPr="0064346C">
        <w:rPr>
          <w:rFonts w:ascii="Effra Corp" w:hAnsi="Effra Corp"/>
          <w:sz w:val="20"/>
          <w:szCs w:val="20"/>
          <w:lang w:val="sr-Latn-RS"/>
        </w:rPr>
        <w:t>ostala masa.</w:t>
      </w:r>
    </w:p>
    <w:p w14:paraId="127B2B54" w14:textId="039274B6" w:rsidR="009B5DE3" w:rsidRPr="0064346C" w:rsidRDefault="001F4655" w:rsidP="00237DE9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U okviru akcija za sprečavanje gubitaka hrane sarađujemo sa </w:t>
      </w:r>
      <w:r w:rsidR="00E62500" w:rsidRPr="0064346C">
        <w:rPr>
          <w:rFonts w:ascii="Effra Corp" w:hAnsi="Effra Corp"/>
          <w:sz w:val="20"/>
          <w:szCs w:val="20"/>
          <w:lang w:val="sr-Latn-RS"/>
        </w:rPr>
        <w:t xml:space="preserve">širokim spektrom </w:t>
      </w:r>
      <w:r w:rsidR="00DE3CC9">
        <w:rPr>
          <w:rFonts w:ascii="Effra Corp" w:hAnsi="Effra Corp"/>
          <w:sz w:val="20"/>
          <w:szCs w:val="20"/>
          <w:lang w:val="sr-Latn-RS"/>
        </w:rPr>
        <w:t>interesnih</w:t>
      </w:r>
      <w:r w:rsidR="00E62500" w:rsidRPr="0064346C">
        <w:rPr>
          <w:rFonts w:ascii="Effra Corp" w:hAnsi="Effra Corp"/>
          <w:sz w:val="20"/>
          <w:szCs w:val="20"/>
          <w:lang w:val="sr-Latn-RS"/>
        </w:rPr>
        <w:t xml:space="preserve"> strana</w:t>
      </w:r>
      <w:r w:rsidR="00B4053A" w:rsidRPr="0064346C">
        <w:rPr>
          <w:rFonts w:ascii="Effra Corp" w:hAnsi="Effra Corp"/>
          <w:sz w:val="20"/>
          <w:szCs w:val="20"/>
          <w:lang w:val="sr-Latn-RS"/>
        </w:rPr>
        <w:t>,  odnosno:</w:t>
      </w:r>
    </w:p>
    <w:p w14:paraId="68701E0C" w14:textId="04C8D8B2" w:rsidR="00376A0A" w:rsidRPr="0064346C" w:rsidRDefault="00E56C21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Obučavamo zaposlene</w:t>
      </w:r>
      <w:r w:rsidR="00116720" w:rsidRPr="0064346C">
        <w:rPr>
          <w:rFonts w:ascii="Effra Corp" w:hAnsi="Effra Corp"/>
          <w:sz w:val="20"/>
          <w:szCs w:val="20"/>
          <w:lang w:val="sr-Latn-RS"/>
        </w:rPr>
        <w:t xml:space="preserve"> </w:t>
      </w:r>
      <w:r w:rsidR="008F6BBD" w:rsidRPr="0064346C">
        <w:rPr>
          <w:rFonts w:ascii="Effra Corp" w:hAnsi="Effra Corp"/>
          <w:sz w:val="20"/>
          <w:szCs w:val="20"/>
          <w:lang w:val="sr-Latn-RS"/>
        </w:rPr>
        <w:t>da</w:t>
      </w:r>
      <w:r w:rsidR="00116720" w:rsidRPr="0064346C">
        <w:rPr>
          <w:rFonts w:ascii="Effra Corp" w:hAnsi="Effra Corp"/>
          <w:sz w:val="20"/>
          <w:szCs w:val="20"/>
          <w:lang w:val="sr-Latn-RS"/>
        </w:rPr>
        <w:t xml:space="preserve"> optimiz</w:t>
      </w:r>
      <w:r w:rsidR="008F6BBD" w:rsidRPr="0064346C">
        <w:rPr>
          <w:rFonts w:ascii="Effra Corp" w:hAnsi="Effra Corp"/>
          <w:sz w:val="20"/>
          <w:szCs w:val="20"/>
          <w:lang w:val="sr-Latn-RS"/>
        </w:rPr>
        <w:t>uju</w:t>
      </w:r>
      <w:r w:rsidR="00116720" w:rsidRPr="0064346C">
        <w:rPr>
          <w:rFonts w:ascii="Effra Corp" w:hAnsi="Effra Corp"/>
          <w:sz w:val="20"/>
          <w:szCs w:val="20"/>
          <w:lang w:val="sr-Latn-RS"/>
        </w:rPr>
        <w:t xml:space="preserve"> proizvodnju </w:t>
      </w:r>
      <w:r w:rsidR="009C42C9">
        <w:rPr>
          <w:rFonts w:ascii="Effra Corp" w:hAnsi="Effra Corp"/>
          <w:sz w:val="20"/>
          <w:szCs w:val="20"/>
          <w:lang w:val="sr-Latn-RS"/>
        </w:rPr>
        <w:t>i</w:t>
      </w:r>
      <w:r w:rsidR="00116720" w:rsidRPr="0064346C">
        <w:rPr>
          <w:rFonts w:ascii="Effra Corp" w:hAnsi="Effra Corp"/>
          <w:sz w:val="20"/>
          <w:szCs w:val="20"/>
          <w:lang w:val="sr-Latn-RS"/>
        </w:rPr>
        <w:t xml:space="preserve"> </w:t>
      </w:r>
      <w:r w:rsidRPr="0064346C">
        <w:rPr>
          <w:rFonts w:ascii="Effra Corp" w:hAnsi="Effra Corp"/>
          <w:sz w:val="20"/>
          <w:szCs w:val="20"/>
          <w:lang w:val="sr-Latn-RS"/>
        </w:rPr>
        <w:t>spreč</w:t>
      </w:r>
      <w:r w:rsidR="008F6BBD" w:rsidRPr="0064346C">
        <w:rPr>
          <w:rFonts w:ascii="Effra Corp" w:hAnsi="Effra Corp"/>
          <w:sz w:val="20"/>
          <w:szCs w:val="20"/>
          <w:lang w:val="sr-Latn-RS"/>
        </w:rPr>
        <w:t>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rasipanj</w:t>
      </w:r>
      <w:r w:rsidR="008F6BBD" w:rsidRPr="0064346C">
        <w:rPr>
          <w:rFonts w:ascii="Effra Corp" w:hAnsi="Effra Corp"/>
          <w:sz w:val="20"/>
          <w:szCs w:val="20"/>
          <w:lang w:val="sr-Latn-RS"/>
        </w:rPr>
        <w:t>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hrane</w:t>
      </w:r>
      <w:r w:rsidR="008F6BBD" w:rsidRPr="0064346C">
        <w:rPr>
          <w:rFonts w:ascii="Effra Corp" w:hAnsi="Effra Corp"/>
          <w:sz w:val="20"/>
          <w:szCs w:val="20"/>
          <w:lang w:val="sr-Latn-RS"/>
        </w:rPr>
        <w:t>;</w:t>
      </w:r>
    </w:p>
    <w:p w14:paraId="7077DEFE" w14:textId="282DD6A5" w:rsidR="008F6BBD" w:rsidRPr="0064346C" w:rsidRDefault="00376A0A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Povez</w:t>
      </w:r>
      <w:r w:rsidR="00B974E1" w:rsidRPr="0064346C">
        <w:rPr>
          <w:rFonts w:ascii="Effra Corp" w:hAnsi="Effra Corp"/>
          <w:sz w:val="20"/>
          <w:szCs w:val="20"/>
          <w:lang w:val="sr-Latn-RS"/>
        </w:rPr>
        <w:t xml:space="preserve">ujemo se 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sa dobavljačima sirovina kako bi se osiguralo da se naši </w:t>
      </w:r>
      <w:r w:rsidR="00901B5F" w:rsidRPr="0064346C">
        <w:rPr>
          <w:rFonts w:ascii="Effra Corp" w:hAnsi="Effra Corp"/>
          <w:sz w:val="20"/>
          <w:szCs w:val="20"/>
          <w:lang w:val="sr-Latn-RS"/>
        </w:rPr>
        <w:t>P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rincipi održive poljoprivrede i </w:t>
      </w:r>
      <w:r w:rsidR="00901B5F" w:rsidRPr="0064346C">
        <w:rPr>
          <w:rFonts w:ascii="Effra Corp" w:hAnsi="Effra Corp"/>
          <w:sz w:val="20"/>
          <w:szCs w:val="20"/>
          <w:lang w:val="sr-Latn-RS"/>
        </w:rPr>
        <w:t>Vodeći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principi dobavljača primenjuju, </w:t>
      </w:r>
      <w:r w:rsidR="00675830" w:rsidRPr="0064346C">
        <w:rPr>
          <w:rFonts w:ascii="Effra Corp" w:hAnsi="Effra Corp"/>
          <w:sz w:val="20"/>
          <w:szCs w:val="20"/>
          <w:lang w:val="sr-Latn-RS"/>
        </w:rPr>
        <w:t>uključujući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da se sirovine proizvode tako da ispunjavaju komercijalne i regulatorne standarde bezbednosti i kvaliteta;</w:t>
      </w:r>
    </w:p>
    <w:p w14:paraId="7B42AB3F" w14:textId="0565A869" w:rsidR="00901B5F" w:rsidRPr="0064346C" w:rsidRDefault="00901B5F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lastRenderedPageBreak/>
        <w:t>Radimo sa partnerima u lancu snabdevanja na poboljšanju skladištenja i transporta</w:t>
      </w:r>
      <w:r w:rsidR="00BA28CA" w:rsidRPr="0064346C">
        <w:rPr>
          <w:rFonts w:ascii="Effra Corp" w:hAnsi="Effra Corp"/>
          <w:sz w:val="20"/>
          <w:szCs w:val="20"/>
          <w:lang w:val="sr-Latn-RS"/>
        </w:rPr>
        <w:t>;</w:t>
      </w:r>
    </w:p>
    <w:p w14:paraId="4F0B73C8" w14:textId="7054A082" w:rsidR="00BA28CA" w:rsidRPr="0064346C" w:rsidRDefault="00421809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Za kupce o</w:t>
      </w:r>
      <w:r w:rsidR="00BA28CA" w:rsidRPr="0064346C">
        <w:rPr>
          <w:rFonts w:ascii="Effra Corp" w:hAnsi="Effra Corp"/>
          <w:sz w:val="20"/>
          <w:szCs w:val="20"/>
          <w:lang w:val="sr-Latn-RS"/>
        </w:rPr>
        <w:t xml:space="preserve">bezbeđujemo uputstva za skladištenje proizvoda i pravila o svežini </w:t>
      </w:r>
      <w:r w:rsidRPr="0064346C">
        <w:rPr>
          <w:rFonts w:ascii="Effra Corp" w:hAnsi="Effra Corp"/>
          <w:sz w:val="20"/>
          <w:szCs w:val="20"/>
          <w:lang w:val="sr-Latn-RS"/>
        </w:rPr>
        <w:t>proizvoda</w:t>
      </w:r>
      <w:r w:rsidR="00BA28CA" w:rsidRPr="0064346C">
        <w:rPr>
          <w:rFonts w:ascii="Effra Corp" w:hAnsi="Effra Corp"/>
          <w:sz w:val="20"/>
          <w:szCs w:val="20"/>
          <w:lang w:val="sr-Latn-RS"/>
        </w:rPr>
        <w:t xml:space="preserve">, 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a </w:t>
      </w:r>
      <w:r w:rsidR="00BA28CA" w:rsidRPr="0064346C">
        <w:rPr>
          <w:rFonts w:ascii="Effra Corp" w:hAnsi="Effra Corp"/>
          <w:sz w:val="20"/>
          <w:szCs w:val="20"/>
          <w:lang w:val="sr-Latn-RS"/>
        </w:rPr>
        <w:t>za potrošače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uputstva</w:t>
      </w:r>
      <w:r w:rsidR="00BA28CA" w:rsidRPr="0064346C">
        <w:rPr>
          <w:rFonts w:ascii="Effra Corp" w:hAnsi="Effra Corp"/>
          <w:sz w:val="20"/>
          <w:szCs w:val="20"/>
          <w:lang w:val="sr-Latn-RS"/>
        </w:rPr>
        <w:t xml:space="preserve"> o rokovima trajanja;</w:t>
      </w:r>
    </w:p>
    <w:p w14:paraId="2E51C2C8" w14:textId="15598485" w:rsidR="002E65CC" w:rsidRPr="0064346C" w:rsidRDefault="002E65CC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Obezbeđ</w:t>
      </w:r>
      <w:r w:rsidR="00331ABA" w:rsidRPr="0064346C">
        <w:rPr>
          <w:rFonts w:ascii="Effra Corp" w:hAnsi="Effra Corp"/>
          <w:sz w:val="20"/>
          <w:szCs w:val="20"/>
          <w:lang w:val="sr-Latn-RS"/>
        </w:rPr>
        <w:t>ujemo</w:t>
      </w:r>
      <w:r w:rsidR="00E9144E" w:rsidRPr="0064346C">
        <w:rPr>
          <w:rFonts w:ascii="Effra Corp" w:hAnsi="Effra Corp"/>
          <w:sz w:val="20"/>
          <w:szCs w:val="20"/>
          <w:lang w:val="sr-Latn-RS"/>
        </w:rPr>
        <w:t xml:space="preserve"> proizvode u 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različiti</w:t>
      </w:r>
      <w:r w:rsidR="00E9144E" w:rsidRPr="0064346C">
        <w:rPr>
          <w:rFonts w:ascii="Effra Corp" w:hAnsi="Effra Corp"/>
          <w:sz w:val="20"/>
          <w:szCs w:val="20"/>
          <w:lang w:val="sr-Latn-RS"/>
        </w:rPr>
        <w:t>m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veliči</w:t>
      </w:r>
      <w:r w:rsidR="00E9144E" w:rsidRPr="0064346C">
        <w:rPr>
          <w:rFonts w:ascii="Effra Corp" w:hAnsi="Effra Corp"/>
          <w:sz w:val="20"/>
          <w:szCs w:val="20"/>
          <w:lang w:val="sr-Latn-RS"/>
        </w:rPr>
        <w:t>nama pakovanja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kako bi odgovarali potrebama potrošača;</w:t>
      </w:r>
    </w:p>
    <w:p w14:paraId="318E564C" w14:textId="4E0E2FCA" w:rsidR="00D96AC7" w:rsidRPr="0064346C" w:rsidRDefault="00D96AC7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Sarađujemo sa kupcima, nevladinim organizacijama i </w:t>
      </w:r>
      <w:r w:rsidR="007829C4" w:rsidRPr="0064346C">
        <w:rPr>
          <w:rFonts w:ascii="Effra Corp" w:hAnsi="Effra Corp"/>
          <w:sz w:val="20"/>
          <w:szCs w:val="20"/>
          <w:lang w:val="sr-Latn-RS"/>
        </w:rPr>
        <w:t xml:space="preserve">drugim </w:t>
      </w:r>
      <w:r w:rsidR="007331E3" w:rsidRPr="0064346C">
        <w:rPr>
          <w:rFonts w:ascii="Effra Corp" w:hAnsi="Effra Corp"/>
          <w:sz w:val="20"/>
          <w:szCs w:val="20"/>
          <w:lang w:val="sr-Latn-RS"/>
        </w:rPr>
        <w:t>kompanijama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</w:t>
      </w:r>
      <w:r w:rsidR="007331E3" w:rsidRPr="0064346C">
        <w:rPr>
          <w:rFonts w:ascii="Effra Corp" w:hAnsi="Effra Corp"/>
          <w:sz w:val="20"/>
          <w:szCs w:val="20"/>
          <w:lang w:val="sr-Latn-RS"/>
        </w:rPr>
        <w:t>koristeći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alternativne kanale, kao što su banke hrane ili pijace, kako bi </w:t>
      </w:r>
      <w:r w:rsidR="004040E3" w:rsidRPr="0064346C">
        <w:rPr>
          <w:rFonts w:ascii="Effra Corp" w:hAnsi="Effra Corp"/>
          <w:sz w:val="20"/>
          <w:szCs w:val="20"/>
          <w:lang w:val="sr-Latn-RS"/>
        </w:rPr>
        <w:t>ih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preusmeril</w:t>
      </w:r>
      <w:r w:rsidR="00320948" w:rsidRPr="0064346C">
        <w:rPr>
          <w:rFonts w:ascii="Effra Corp" w:hAnsi="Effra Corp"/>
          <w:sz w:val="20"/>
          <w:szCs w:val="20"/>
          <w:lang w:val="sr-Latn-RS"/>
        </w:rPr>
        <w:t>i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na hranu za ljude;</w:t>
      </w:r>
    </w:p>
    <w:p w14:paraId="1EFC0535" w14:textId="29711778" w:rsidR="007829C4" w:rsidRPr="0064346C" w:rsidRDefault="007829C4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Sarađujemo sa </w:t>
      </w:r>
      <w:r w:rsidR="00D279D1" w:rsidRPr="0064346C">
        <w:rPr>
          <w:rFonts w:ascii="Effra Corp" w:hAnsi="Effra Corp"/>
          <w:sz w:val="20"/>
          <w:szCs w:val="20"/>
          <w:lang w:val="sr-Latn-RS"/>
        </w:rPr>
        <w:t>kupcima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radi razmene identifikovane najbolje prakse, pilot</w:t>
      </w:r>
      <w:r w:rsidR="005C5F4E">
        <w:rPr>
          <w:rFonts w:ascii="Effra Corp" w:hAnsi="Effra Corp"/>
          <w:sz w:val="20"/>
          <w:szCs w:val="20"/>
          <w:lang w:val="sr-Latn-RS"/>
        </w:rPr>
        <w:t>iramo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</w:t>
      </w:r>
      <w:r w:rsidR="005C5F4E">
        <w:rPr>
          <w:rFonts w:ascii="Effra Corp" w:hAnsi="Effra Corp"/>
          <w:sz w:val="20"/>
          <w:szCs w:val="20"/>
          <w:lang w:val="sr-Latn-RS"/>
        </w:rPr>
        <w:t>š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eme </w:t>
      </w:r>
      <w:r w:rsidR="005C5F4E">
        <w:rPr>
          <w:rFonts w:ascii="Effra Corp" w:hAnsi="Effra Corp"/>
          <w:sz w:val="20"/>
          <w:szCs w:val="20"/>
          <w:lang w:val="sr-Latn-RS"/>
        </w:rPr>
        <w:t>za nula otpada (Zero Waste Schemes)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i </w:t>
      </w:r>
      <w:r w:rsidR="00DF57FB" w:rsidRPr="0064346C">
        <w:rPr>
          <w:rFonts w:ascii="Effra Corp" w:hAnsi="Effra Corp"/>
          <w:sz w:val="20"/>
          <w:szCs w:val="20"/>
          <w:lang w:val="sr-Latn-RS"/>
        </w:rPr>
        <w:t>komuniciramo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rezultat</w:t>
      </w:r>
      <w:r w:rsidR="00DF57FB" w:rsidRPr="0064346C">
        <w:rPr>
          <w:rFonts w:ascii="Effra Corp" w:hAnsi="Effra Corp"/>
          <w:sz w:val="20"/>
          <w:szCs w:val="20"/>
          <w:lang w:val="sr-Latn-RS"/>
        </w:rPr>
        <w:t>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i koristi široj zajednici</w:t>
      </w:r>
      <w:r w:rsidR="000C092D">
        <w:rPr>
          <w:rFonts w:ascii="Effra Corp" w:hAnsi="Effra Corp"/>
          <w:sz w:val="20"/>
          <w:szCs w:val="20"/>
          <w:lang w:val="sr-Latn-RS"/>
        </w:rPr>
        <w:t>;</w:t>
      </w:r>
    </w:p>
    <w:p w14:paraId="1C50F435" w14:textId="01E6808E" w:rsidR="00773485" w:rsidRPr="0064346C" w:rsidRDefault="00250DBE" w:rsidP="009B5DE3">
      <w:pPr>
        <w:pStyle w:val="ListParagraph"/>
        <w:numPr>
          <w:ilvl w:val="0"/>
          <w:numId w:val="1"/>
        </w:num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Sarađujemo sa poslovnim partnerima, upravnim organima, akademskim krugovima, </w:t>
      </w:r>
      <w:r w:rsidR="007331E3" w:rsidRPr="0064346C">
        <w:rPr>
          <w:rFonts w:ascii="Effra Corp" w:hAnsi="Effra Corp"/>
          <w:sz w:val="20"/>
          <w:szCs w:val="20"/>
          <w:lang w:val="sr-Latn-RS"/>
        </w:rPr>
        <w:t>drugim kompanijama</w:t>
      </w:r>
      <w:r w:rsidRPr="0064346C">
        <w:rPr>
          <w:rFonts w:ascii="Effra Corp" w:hAnsi="Effra Corp"/>
          <w:sz w:val="20"/>
          <w:szCs w:val="20"/>
          <w:lang w:val="sr-Latn-RS"/>
        </w:rPr>
        <w:t>, nevladinim organizacijama i zajednicama</w:t>
      </w:r>
      <w:r w:rsidR="007331E3" w:rsidRPr="0064346C">
        <w:rPr>
          <w:rFonts w:ascii="Effra Corp" w:hAnsi="Effra Corp"/>
          <w:sz w:val="20"/>
          <w:szCs w:val="20"/>
          <w:lang w:val="sr-Latn-RS"/>
        </w:rPr>
        <w:t xml:space="preserve"> u kojima poslujemo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u cilju identifikovanja i implementacije inovativnih rešenja koja pomažu u sprečavanju gubitka hrane.</w:t>
      </w:r>
    </w:p>
    <w:p w14:paraId="77C8FC9E" w14:textId="788FB618" w:rsidR="009B5DE3" w:rsidRPr="0064346C" w:rsidRDefault="009B5DE3" w:rsidP="009B5DE3">
      <w:pPr>
        <w:spacing w:before="100" w:beforeAutospacing="1"/>
        <w:jc w:val="both"/>
        <w:rPr>
          <w:rFonts w:ascii="Effra Corp" w:hAnsi="Effra Corp"/>
          <w:b/>
          <w:bCs/>
          <w:color w:val="C00000"/>
          <w:lang w:val="sr-Latn-RS"/>
        </w:rPr>
      </w:pPr>
      <w:r w:rsidRPr="0064346C">
        <w:rPr>
          <w:rFonts w:ascii="Effra Corp" w:hAnsi="Effra Corp"/>
          <w:b/>
          <w:bCs/>
          <w:color w:val="C00000"/>
          <w:lang w:val="sr-Latn-RS"/>
        </w:rPr>
        <w:t xml:space="preserve">4. </w:t>
      </w:r>
      <w:r w:rsidR="007331E3" w:rsidRPr="0064346C">
        <w:rPr>
          <w:rFonts w:ascii="Effra Corp" w:hAnsi="Effra Corp"/>
          <w:b/>
          <w:bCs/>
          <w:color w:val="C00000"/>
          <w:lang w:val="sr-Latn-RS"/>
        </w:rPr>
        <w:t>Izveštavanje</w:t>
      </w:r>
    </w:p>
    <w:p w14:paraId="5D3A9518" w14:textId="5478D62C" w:rsidR="00BA1F70" w:rsidRPr="0064346C" w:rsidRDefault="00BA1F70" w:rsidP="00BA1F70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Kao sastavni deo naših internih rutina izveštavanja, pratimo napredak u </w:t>
      </w:r>
      <w:r w:rsidR="001610AE" w:rsidRPr="0064346C">
        <w:rPr>
          <w:rFonts w:ascii="Effra Corp" w:hAnsi="Effra Corp"/>
          <w:sz w:val="20"/>
          <w:szCs w:val="20"/>
          <w:lang w:val="sr-Latn-RS"/>
        </w:rPr>
        <w:t xml:space="preserve">borbi protiv </w:t>
      </w:r>
      <w:r w:rsidRPr="0064346C">
        <w:rPr>
          <w:rFonts w:ascii="Effra Corp" w:hAnsi="Effra Corp"/>
          <w:sz w:val="20"/>
          <w:szCs w:val="20"/>
          <w:lang w:val="sr-Latn-RS"/>
        </w:rPr>
        <w:t>gubit</w:t>
      </w:r>
      <w:r w:rsidR="001610AE" w:rsidRPr="0064346C">
        <w:rPr>
          <w:rFonts w:ascii="Effra Corp" w:hAnsi="Effra Corp"/>
          <w:sz w:val="20"/>
          <w:szCs w:val="20"/>
          <w:lang w:val="sr-Latn-RS"/>
        </w:rPr>
        <w:t>aka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hrane duž svih relevantnih dimenzija lanca vrednosti (kao što je navedeno u odeljku 2). Da bismo podstakli sve potrebne korektivne mere, tj. sprečili i minimizirali gubitak hrane, primenjujemo ciklus Planiraj-Uradi-Proveri-Del</w:t>
      </w:r>
      <w:r w:rsidR="00FB38A8">
        <w:rPr>
          <w:rFonts w:ascii="Effra Corp" w:hAnsi="Effra Corp"/>
          <w:sz w:val="20"/>
          <w:szCs w:val="20"/>
          <w:lang w:val="sr-Latn-RS"/>
        </w:rPr>
        <w:t>a</w:t>
      </w:r>
      <w:r w:rsidRPr="0064346C">
        <w:rPr>
          <w:rFonts w:ascii="Effra Corp" w:hAnsi="Effra Corp"/>
          <w:sz w:val="20"/>
          <w:szCs w:val="20"/>
          <w:lang w:val="sr-Latn-RS"/>
        </w:rPr>
        <w:t>j.</w:t>
      </w:r>
    </w:p>
    <w:p w14:paraId="3D2939BF" w14:textId="4A296AD4" w:rsidR="00BA1F70" w:rsidRPr="0064346C" w:rsidRDefault="00916B8F" w:rsidP="00BA1F70">
      <w:pPr>
        <w:spacing w:before="240"/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Ostvareni</w:t>
      </w:r>
      <w:r w:rsidR="00BA1F70" w:rsidRPr="0064346C">
        <w:rPr>
          <w:rFonts w:ascii="Effra Corp" w:hAnsi="Effra Corp"/>
          <w:sz w:val="20"/>
          <w:szCs w:val="20"/>
          <w:lang w:val="sr-Latn-RS"/>
        </w:rPr>
        <w:t xml:space="preserve"> rezultati se razmatraju u</w:t>
      </w:r>
      <w:r w:rsidR="00CE2FC9" w:rsidRPr="0064346C">
        <w:rPr>
          <w:rFonts w:ascii="Effra Corp" w:hAnsi="Effra Corp"/>
          <w:sz w:val="20"/>
          <w:szCs w:val="20"/>
          <w:lang w:val="sr-Latn-RS"/>
        </w:rPr>
        <w:t xml:space="preserve"> okviru</w:t>
      </w:r>
      <w:r w:rsidR="00BA1F70" w:rsidRPr="0064346C">
        <w:rPr>
          <w:rFonts w:ascii="Effra Corp" w:hAnsi="Effra Corp"/>
          <w:sz w:val="20"/>
          <w:szCs w:val="20"/>
          <w:lang w:val="sr-Latn-RS"/>
        </w:rPr>
        <w:t xml:space="preserve"> Komitet</w:t>
      </w:r>
      <w:r w:rsidR="00CE2FC9" w:rsidRPr="0064346C">
        <w:rPr>
          <w:rFonts w:ascii="Effra Corp" w:hAnsi="Effra Corp"/>
          <w:sz w:val="20"/>
          <w:szCs w:val="20"/>
          <w:lang w:val="sr-Latn-RS"/>
        </w:rPr>
        <w:t>a</w:t>
      </w:r>
      <w:r w:rsidR="00BA1F70" w:rsidRPr="0064346C">
        <w:rPr>
          <w:rFonts w:ascii="Effra Corp" w:hAnsi="Effra Corp"/>
          <w:sz w:val="20"/>
          <w:szCs w:val="20"/>
          <w:lang w:val="sr-Latn-RS"/>
        </w:rPr>
        <w:t xml:space="preserve"> za društvenu odgovornost. Takođe izveštavamo o našim akcijama i napretku u godišnjem izveštaju kompanije.</w:t>
      </w:r>
    </w:p>
    <w:p w14:paraId="301D2C42" w14:textId="77777777" w:rsidR="009B5DE3" w:rsidRPr="0064346C" w:rsidRDefault="009B5DE3" w:rsidP="009B5DE3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15EAA516" w14:textId="77777777" w:rsidR="0031563E" w:rsidRPr="0064346C" w:rsidRDefault="0031563E" w:rsidP="009B5DE3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E02A42D" w14:textId="77777777" w:rsidR="0031563E" w:rsidRPr="0064346C" w:rsidRDefault="0031563E" w:rsidP="009B5DE3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E9E28E4" w14:textId="60A99272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Kao Generalni direktor ove kompanije, obavezujem se da ću poštovati sadržaj Politike upravljanja </w:t>
      </w:r>
      <w:r w:rsidR="000F0390" w:rsidRPr="0064346C">
        <w:rPr>
          <w:rFonts w:ascii="Effra Corp" w:hAnsi="Effra Corp"/>
          <w:sz w:val="20"/>
          <w:szCs w:val="20"/>
          <w:lang w:val="sr-Latn-RS"/>
        </w:rPr>
        <w:t>gubicima hrane</w:t>
      </w:r>
      <w:r w:rsidRPr="0064346C">
        <w:rPr>
          <w:rFonts w:ascii="Effra Corp" w:hAnsi="Effra Corp"/>
          <w:sz w:val="20"/>
          <w:szCs w:val="20"/>
          <w:lang w:val="sr-Latn-RS"/>
        </w:rPr>
        <w:t xml:space="preserve"> i obezbediti uspešnu realizaciju svih naših strategija i ciljeva.</w:t>
      </w:r>
    </w:p>
    <w:p w14:paraId="7493A6E4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F766087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79C37547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B6203DE" w14:textId="605B1FB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 xml:space="preserve">Beograd, </w:t>
      </w:r>
      <w:r w:rsidR="00F619FE">
        <w:rPr>
          <w:rFonts w:ascii="Effra Corp" w:hAnsi="Effra Corp"/>
          <w:sz w:val="20"/>
          <w:szCs w:val="20"/>
          <w:lang w:val="sr-Latn-RS"/>
        </w:rPr>
        <w:t>f</w:t>
      </w:r>
      <w:r w:rsidRPr="0064346C">
        <w:rPr>
          <w:rFonts w:ascii="Effra Corp" w:hAnsi="Effra Corp"/>
          <w:sz w:val="20"/>
          <w:szCs w:val="20"/>
          <w:lang w:val="sr-Latn-RS"/>
        </w:rPr>
        <w:t>ebruar 2024</w:t>
      </w:r>
      <w:r w:rsidR="00F619FE">
        <w:rPr>
          <w:rFonts w:ascii="Effra Corp" w:hAnsi="Effra Corp"/>
          <w:sz w:val="20"/>
          <w:szCs w:val="20"/>
          <w:lang w:val="sr-Latn-RS"/>
        </w:rPr>
        <w:t>.</w:t>
      </w:r>
    </w:p>
    <w:p w14:paraId="5A3B39E8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2D296674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Svetoslav Atanasov</w:t>
      </w:r>
    </w:p>
    <w:p w14:paraId="284C3C92" w14:textId="77777777" w:rsidR="0031563E" w:rsidRPr="0064346C" w:rsidRDefault="0031563E" w:rsidP="0031563E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64346C">
        <w:rPr>
          <w:rFonts w:ascii="Effra Corp" w:hAnsi="Effra Corp"/>
          <w:sz w:val="20"/>
          <w:szCs w:val="20"/>
          <w:lang w:val="sr-Latn-RS"/>
        </w:rPr>
        <w:t>Generalni direktor</w:t>
      </w:r>
    </w:p>
    <w:p w14:paraId="60DAD0AE" w14:textId="77777777" w:rsidR="009B5DE3" w:rsidRPr="0064346C" w:rsidRDefault="009B5DE3" w:rsidP="009B5DE3">
      <w:pPr>
        <w:rPr>
          <w:lang w:val="sr-Latn-RS"/>
        </w:rPr>
      </w:pPr>
    </w:p>
    <w:p w14:paraId="3CB3827A" w14:textId="77777777" w:rsidR="006C4EC3" w:rsidRPr="0064346C" w:rsidRDefault="006C4EC3" w:rsidP="0044424C">
      <w:pPr>
        <w:rPr>
          <w:lang w:val="sr-Latn-RS"/>
        </w:rPr>
      </w:pPr>
    </w:p>
    <w:sectPr w:rsidR="006C4EC3" w:rsidRPr="0064346C" w:rsidSect="003A0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EDC1" w14:textId="77777777" w:rsidR="003A0844" w:rsidRDefault="003A0844" w:rsidP="0044424C">
      <w:r>
        <w:separator/>
      </w:r>
    </w:p>
  </w:endnote>
  <w:endnote w:type="continuationSeparator" w:id="0">
    <w:p w14:paraId="26AC50CB" w14:textId="77777777" w:rsidR="003A0844" w:rsidRDefault="003A0844" w:rsidP="004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232" w14:textId="77777777" w:rsidR="00C55374" w:rsidRDefault="00C55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0926F4E8" w14:textId="77777777" w:rsidR="0044424C" w:rsidRPr="00335995" w:rsidRDefault="0044424C" w:rsidP="0044424C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77777777" w:rsidR="0044424C" w:rsidRPr="00335995" w:rsidRDefault="0044424C" w:rsidP="0044424C">
          <w:pPr>
            <w:pStyle w:val="NoSpacing"/>
            <w:spacing w:before="60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r>
            <w:rPr>
              <w:rFonts w:ascii="Effra Corp" w:hAnsi="Effra Corp"/>
              <w:sz w:val="18"/>
              <w:szCs w:val="20"/>
            </w:rPr>
            <w:t>Strana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E8FD" w14:textId="77777777" w:rsidR="00C55374" w:rsidRDefault="00C5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99C" w14:textId="77777777" w:rsidR="003A0844" w:rsidRDefault="003A0844" w:rsidP="0044424C">
      <w:r>
        <w:separator/>
      </w:r>
    </w:p>
  </w:footnote>
  <w:footnote w:type="continuationSeparator" w:id="0">
    <w:p w14:paraId="786F0581" w14:textId="77777777" w:rsidR="003A0844" w:rsidRDefault="003A0844" w:rsidP="0044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F619FE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4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7924"/>
      <w:gridCol w:w="1843"/>
    </w:tblGrid>
    <w:tr w:rsidR="0044424C" w:rsidRPr="00CB7A56" w14:paraId="7451CC21" w14:textId="77777777" w:rsidTr="00E83161">
      <w:trPr>
        <w:trHeight w:val="985"/>
      </w:trPr>
      <w:tc>
        <w:tcPr>
          <w:tcW w:w="1437" w:type="dxa"/>
          <w:vAlign w:val="center"/>
        </w:tcPr>
        <w:p w14:paraId="11E84CA9" w14:textId="77777777" w:rsidR="0044424C" w:rsidRPr="00CB7A56" w:rsidRDefault="0044424C" w:rsidP="0044424C">
          <w:pPr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71552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7924" w:type="dxa"/>
          <w:vAlign w:val="center"/>
        </w:tcPr>
        <w:p w14:paraId="17D1B275" w14:textId="4219C474" w:rsidR="0044424C" w:rsidRPr="00C6303E" w:rsidRDefault="00DF225C" w:rsidP="0044424C">
          <w:pPr>
            <w:jc w:val="center"/>
            <w:rPr>
              <w:rFonts w:ascii="Effra Corp" w:hAnsi="Effra Corp"/>
              <w:b/>
              <w:sz w:val="32"/>
              <w:szCs w:val="32"/>
            </w:rPr>
          </w:pPr>
          <w:r>
            <w:rPr>
              <w:rFonts w:ascii="Effra Corp" w:hAnsi="Effra Corp"/>
              <w:b/>
              <w:sz w:val="32"/>
              <w:szCs w:val="32"/>
            </w:rPr>
            <w:t xml:space="preserve">POLITIKA UPRAVLJANJA </w:t>
          </w:r>
          <w:r w:rsidR="00942068">
            <w:rPr>
              <w:rFonts w:ascii="Effra Corp" w:hAnsi="Effra Corp"/>
              <w:b/>
              <w:sz w:val="32"/>
              <w:szCs w:val="32"/>
            </w:rPr>
            <w:t xml:space="preserve">GUBICIMA </w:t>
          </w:r>
          <w:r>
            <w:rPr>
              <w:rFonts w:ascii="Effra Corp" w:hAnsi="Effra Corp"/>
              <w:b/>
              <w:sz w:val="32"/>
              <w:szCs w:val="32"/>
            </w:rPr>
            <w:t>HRANE</w:t>
          </w:r>
        </w:p>
      </w:tc>
      <w:tc>
        <w:tcPr>
          <w:tcW w:w="1843" w:type="dxa"/>
          <w:vAlign w:val="center"/>
        </w:tcPr>
        <w:p w14:paraId="2ECFDA1E" w14:textId="2A51AB13" w:rsidR="00C55374" w:rsidRDefault="00C55374" w:rsidP="00C55374">
          <w:pPr>
            <w:pStyle w:val="NoSpacing"/>
            <w:rPr>
              <w:rFonts w:ascii="Effra Corp" w:hAnsi="Effra Corp"/>
            </w:rPr>
          </w:pPr>
          <w:r>
            <w:rPr>
              <w:rFonts w:ascii="Effra Corp" w:hAnsi="Effra Corp"/>
            </w:rPr>
            <w:t>SM-QA-RD-003.03</w:t>
          </w:r>
        </w:p>
        <w:p w14:paraId="47431A39" w14:textId="4D8B6A13" w:rsidR="0044424C" w:rsidRPr="00CB7A56" w:rsidRDefault="00C55374" w:rsidP="00C55374">
          <w:pPr>
            <w:pStyle w:val="NoSpacing"/>
            <w:rPr>
              <w:rFonts w:ascii="Effra Corp" w:hAnsi="Effra Corp"/>
              <w:color w:val="FF0000"/>
              <w:lang w:val="sr-Latn-RS"/>
            </w:rPr>
          </w:pPr>
          <w:r>
            <w:rPr>
              <w:rFonts w:ascii="Effra Corp" w:hAnsi="Effra Corp"/>
              <w:sz w:val="18"/>
              <w:szCs w:val="20"/>
              <w:lang w:val="sr-Latn-RS"/>
            </w:rPr>
            <w:t>Verzija: 1</w:t>
          </w:r>
        </w:p>
      </w:tc>
    </w:tr>
  </w:tbl>
  <w:p w14:paraId="162B7F84" w14:textId="29C31E50" w:rsidR="0044424C" w:rsidRDefault="00F619FE" w:rsidP="0044424C">
    <w:pPr>
      <w:pStyle w:val="Header"/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F619FE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6E19"/>
    <w:multiLevelType w:val="hybridMultilevel"/>
    <w:tmpl w:val="14C6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1DBF"/>
    <w:multiLevelType w:val="hybridMultilevel"/>
    <w:tmpl w:val="C3C2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5087">
    <w:abstractNumId w:val="1"/>
  </w:num>
  <w:num w:numId="2" w16cid:durableId="158356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0C092D"/>
    <w:rsid w:val="000F0390"/>
    <w:rsid w:val="00111FC1"/>
    <w:rsid w:val="00116720"/>
    <w:rsid w:val="00117C21"/>
    <w:rsid w:val="001610AE"/>
    <w:rsid w:val="001F3B38"/>
    <w:rsid w:val="001F4655"/>
    <w:rsid w:val="00237DE9"/>
    <w:rsid w:val="00250DBE"/>
    <w:rsid w:val="002D1BE5"/>
    <w:rsid w:val="002E65CC"/>
    <w:rsid w:val="0031563E"/>
    <w:rsid w:val="00320948"/>
    <w:rsid w:val="00331ABA"/>
    <w:rsid w:val="00376A0A"/>
    <w:rsid w:val="003A0844"/>
    <w:rsid w:val="004040E3"/>
    <w:rsid w:val="00411787"/>
    <w:rsid w:val="00421809"/>
    <w:rsid w:val="0044424C"/>
    <w:rsid w:val="004B0BB3"/>
    <w:rsid w:val="00517EA7"/>
    <w:rsid w:val="005A523C"/>
    <w:rsid w:val="005C5F4E"/>
    <w:rsid w:val="0061470E"/>
    <w:rsid w:val="006264CE"/>
    <w:rsid w:val="0064346C"/>
    <w:rsid w:val="00675830"/>
    <w:rsid w:val="006C2C60"/>
    <w:rsid w:val="006C4EC3"/>
    <w:rsid w:val="00732DBD"/>
    <w:rsid w:val="007331E3"/>
    <w:rsid w:val="00773485"/>
    <w:rsid w:val="007829C4"/>
    <w:rsid w:val="008078D4"/>
    <w:rsid w:val="00820BE1"/>
    <w:rsid w:val="008B08CE"/>
    <w:rsid w:val="008C133F"/>
    <w:rsid w:val="008F6BBD"/>
    <w:rsid w:val="00901B5F"/>
    <w:rsid w:val="00916B8F"/>
    <w:rsid w:val="00942068"/>
    <w:rsid w:val="009B5DE3"/>
    <w:rsid w:val="009C42C9"/>
    <w:rsid w:val="00A04B47"/>
    <w:rsid w:val="00AA6431"/>
    <w:rsid w:val="00AB733F"/>
    <w:rsid w:val="00B4053A"/>
    <w:rsid w:val="00B974E1"/>
    <w:rsid w:val="00BA1F70"/>
    <w:rsid w:val="00BA28CA"/>
    <w:rsid w:val="00C04A05"/>
    <w:rsid w:val="00C058F7"/>
    <w:rsid w:val="00C30199"/>
    <w:rsid w:val="00C55374"/>
    <w:rsid w:val="00C7315E"/>
    <w:rsid w:val="00CD55F2"/>
    <w:rsid w:val="00CE2FC9"/>
    <w:rsid w:val="00D279D1"/>
    <w:rsid w:val="00D45178"/>
    <w:rsid w:val="00D96AC7"/>
    <w:rsid w:val="00DE3CC9"/>
    <w:rsid w:val="00DF225C"/>
    <w:rsid w:val="00DF57FB"/>
    <w:rsid w:val="00E41D5A"/>
    <w:rsid w:val="00E56C21"/>
    <w:rsid w:val="00E60708"/>
    <w:rsid w:val="00E62500"/>
    <w:rsid w:val="00E9144E"/>
    <w:rsid w:val="00F4381D"/>
    <w:rsid w:val="00F619FE"/>
    <w:rsid w:val="00F76251"/>
    <w:rsid w:val="00FA0ABA"/>
    <w:rsid w:val="00FB38A8"/>
    <w:rsid w:val="00FC607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9B5DE3"/>
    <w:pPr>
      <w:spacing w:after="0" w:line="240" w:lineRule="auto"/>
    </w:pPr>
    <w:rPr>
      <w:rFonts w:ascii="Cambria" w:hAnsi="Cambr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B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Marijana Sehovic</cp:lastModifiedBy>
  <cp:revision>72</cp:revision>
  <dcterms:created xsi:type="dcterms:W3CDTF">2024-02-13T11:14:00Z</dcterms:created>
  <dcterms:modified xsi:type="dcterms:W3CDTF">2024-02-20T09:13:00Z</dcterms:modified>
</cp:coreProperties>
</file>